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BB" w:rsidRDefault="00467BBB" w:rsidP="00467BBB">
      <w:pPr>
        <w:spacing w:after="0" w:line="259" w:lineRule="auto"/>
        <w:ind w:left="-796" w:right="-786" w:firstLine="0"/>
        <w:jc w:val="center"/>
        <w:rPr>
          <w:b/>
        </w:rPr>
      </w:pPr>
    </w:p>
    <w:p w:rsidR="00454FD2" w:rsidRPr="004D20BE" w:rsidRDefault="00454FD2" w:rsidP="00454FD2">
      <w:pPr>
        <w:spacing w:after="0" w:line="259" w:lineRule="auto"/>
        <w:ind w:left="-796" w:right="-786" w:firstLine="0"/>
        <w:jc w:val="center"/>
        <w:rPr>
          <w:b/>
          <w:color w:val="44546A" w:themeColor="text2"/>
          <w:sz w:val="72"/>
          <w:szCs w:val="72"/>
          <w:u w:val="single"/>
        </w:rPr>
      </w:pPr>
      <w:r w:rsidRPr="004D20BE">
        <w:rPr>
          <w:rFonts w:ascii="Calibri" w:eastAsia="Calibri" w:hAnsi="Calibri" w:cs="Calibri"/>
          <w:b/>
          <w:noProof/>
          <w:color w:val="44546A" w:themeColor="text2"/>
          <w:sz w:val="72"/>
          <w:szCs w:val="72"/>
          <w:u w:val="single"/>
        </w:rPr>
        <w:t>STANTONBURY THEATRE</w:t>
      </w: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bookmarkStart w:id="0" w:name="_GoBack"/>
      <w:bookmarkEnd w:id="0"/>
    </w:p>
    <w:p w:rsidR="00241B34" w:rsidRDefault="00241B34" w:rsidP="00467BBB">
      <w:pPr>
        <w:spacing w:after="0" w:line="259" w:lineRule="auto"/>
        <w:ind w:left="-796" w:right="-786" w:firstLine="0"/>
        <w:jc w:val="center"/>
        <w:rPr>
          <w:b/>
          <w:sz w:val="48"/>
          <w:szCs w:val="48"/>
        </w:rPr>
      </w:pPr>
      <w:r>
        <w:rPr>
          <w:b/>
          <w:sz w:val="48"/>
          <w:szCs w:val="48"/>
        </w:rPr>
        <w:t>INFORMATION FOR</w:t>
      </w:r>
    </w:p>
    <w:p w:rsidR="00467BBB" w:rsidRPr="00467BBB" w:rsidRDefault="00467BBB" w:rsidP="00467BBB">
      <w:pPr>
        <w:spacing w:after="0" w:line="259" w:lineRule="auto"/>
        <w:ind w:left="-796" w:right="-786" w:firstLine="0"/>
        <w:jc w:val="center"/>
        <w:rPr>
          <w:b/>
          <w:sz w:val="48"/>
          <w:szCs w:val="48"/>
        </w:rPr>
      </w:pPr>
      <w:r w:rsidRPr="00467BBB">
        <w:rPr>
          <w:b/>
          <w:sz w:val="48"/>
          <w:szCs w:val="48"/>
        </w:rPr>
        <w:t>THEATRE HIRE</w:t>
      </w:r>
    </w:p>
    <w:p w:rsidR="00467BBB" w:rsidRPr="00467BBB" w:rsidRDefault="00467BBB" w:rsidP="00467BBB">
      <w:pPr>
        <w:spacing w:after="0" w:line="259" w:lineRule="auto"/>
        <w:ind w:left="-796" w:right="-786" w:firstLine="0"/>
        <w:jc w:val="center"/>
        <w:rPr>
          <w:b/>
          <w:sz w:val="48"/>
          <w:szCs w:val="48"/>
        </w:rPr>
      </w:pPr>
    </w:p>
    <w:p w:rsidR="00467BBB" w:rsidRPr="00467BBB" w:rsidRDefault="00467BBB" w:rsidP="00467BBB">
      <w:pPr>
        <w:spacing w:after="0" w:line="259" w:lineRule="auto"/>
        <w:ind w:left="-796" w:right="-786" w:firstLine="0"/>
        <w:jc w:val="center"/>
        <w:rPr>
          <w:b/>
          <w:sz w:val="48"/>
          <w:szCs w:val="48"/>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r>
        <w:rPr>
          <w:rFonts w:ascii="Calibri" w:eastAsia="Calibri" w:hAnsi="Calibri" w:cs="Calibri"/>
          <w:noProof/>
        </w:rPr>
        <w:drawing>
          <wp:inline distT="0" distB="0" distL="0" distR="0" wp14:anchorId="7DA85219" wp14:editId="3D628B28">
            <wp:extent cx="6186170" cy="4395065"/>
            <wp:effectExtent l="0" t="0" r="5080" b="5715"/>
            <wp:docPr id="2" name="Picture 2" descr="N:\PHOTOGRAPHS\Theatre Hir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OTOGRAPHS\Theatre Hire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6170" cy="4395065"/>
                    </a:xfrm>
                    <a:prstGeom prst="rect">
                      <a:avLst/>
                    </a:prstGeom>
                    <a:noFill/>
                    <a:ln>
                      <a:noFill/>
                    </a:ln>
                  </pic:spPr>
                </pic:pic>
              </a:graphicData>
            </a:graphic>
          </wp:inline>
        </w:drawing>
      </w: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467BBB" w:rsidRDefault="00467BBB" w:rsidP="00467BBB">
      <w:pPr>
        <w:spacing w:after="0" w:line="259" w:lineRule="auto"/>
        <w:ind w:left="-796" w:right="-786" w:firstLine="0"/>
        <w:jc w:val="center"/>
        <w:rPr>
          <w:b/>
        </w:rPr>
      </w:pPr>
    </w:p>
    <w:p w:rsidR="00516B0A" w:rsidRDefault="00516B0A">
      <w:pPr>
        <w:ind w:left="0" w:firstLine="0"/>
      </w:pPr>
    </w:p>
    <w:p w:rsidR="005F575F" w:rsidRDefault="005F575F">
      <w:pPr>
        <w:ind w:left="0" w:firstLine="0"/>
      </w:pPr>
    </w:p>
    <w:p w:rsidR="005F575F" w:rsidRDefault="005F575F">
      <w:pPr>
        <w:ind w:left="0" w:firstLine="0"/>
      </w:pPr>
    </w:p>
    <w:p w:rsidR="005F575F" w:rsidRDefault="005F575F">
      <w:pPr>
        <w:ind w:left="0" w:firstLine="0"/>
      </w:pPr>
    </w:p>
    <w:p w:rsidR="005F575F" w:rsidRDefault="005F575F">
      <w:pPr>
        <w:ind w:left="0" w:firstLine="0"/>
      </w:pPr>
    </w:p>
    <w:p w:rsidR="00AA6C28" w:rsidRDefault="00540452">
      <w:pPr>
        <w:ind w:left="0" w:firstLine="0"/>
      </w:pPr>
      <w:r>
        <w:t xml:space="preserve">Welcome to Stantonbury Theatre, </w:t>
      </w:r>
      <w:r w:rsidR="00241B34">
        <w:t>this information is intended to give you some useful facts if you are interested in hiring the venue.</w:t>
      </w:r>
    </w:p>
    <w:p w:rsidR="00241B34" w:rsidRDefault="00241B34">
      <w:pPr>
        <w:ind w:left="0" w:firstLine="0"/>
      </w:pPr>
    </w:p>
    <w:p w:rsidR="00241B34" w:rsidRDefault="002E769D">
      <w:pPr>
        <w:ind w:left="0" w:firstLine="0"/>
      </w:pPr>
      <w:r>
        <w:t>For more detail</w:t>
      </w:r>
      <w:r w:rsidR="00241B34">
        <w:t xml:space="preserve">ed information and to discuss costs and availability please contact the </w:t>
      </w:r>
      <w:r>
        <w:t>Theatre Administration office on 01908 324422 or email theatre@stantonbury.org.uk</w:t>
      </w:r>
    </w:p>
    <w:p w:rsidR="00AA6C28" w:rsidRDefault="00540452">
      <w:pPr>
        <w:spacing w:after="0" w:line="259" w:lineRule="auto"/>
        <w:ind w:left="0" w:firstLine="0"/>
      </w:pPr>
      <w:r>
        <w:t xml:space="preserve"> </w:t>
      </w:r>
    </w:p>
    <w:p w:rsidR="00E1024D" w:rsidRDefault="00BF655C">
      <w:pPr>
        <w:spacing w:line="249" w:lineRule="auto"/>
        <w:ind w:left="-5" w:hanging="10"/>
        <w:rPr>
          <w:b/>
        </w:rPr>
      </w:pPr>
      <w:r>
        <w:rPr>
          <w:b/>
        </w:rPr>
        <w:t>STANTONBURY TH</w:t>
      </w:r>
      <w:r w:rsidR="00E1024D">
        <w:rPr>
          <w:b/>
        </w:rPr>
        <w:t>EATRE</w:t>
      </w:r>
    </w:p>
    <w:p w:rsidR="00E1024D" w:rsidRDefault="00E1024D">
      <w:pPr>
        <w:spacing w:line="249" w:lineRule="auto"/>
        <w:ind w:left="-5" w:hanging="10"/>
        <w:rPr>
          <w:b/>
        </w:rPr>
      </w:pPr>
      <w:r>
        <w:rPr>
          <w:b/>
        </w:rPr>
        <w:t>Stantonbury</w:t>
      </w:r>
    </w:p>
    <w:p w:rsidR="00E1024D" w:rsidRDefault="00E1024D">
      <w:pPr>
        <w:spacing w:line="249" w:lineRule="auto"/>
        <w:ind w:left="-5" w:hanging="10"/>
        <w:rPr>
          <w:b/>
        </w:rPr>
      </w:pPr>
      <w:r>
        <w:rPr>
          <w:b/>
        </w:rPr>
        <w:t>Milton Keynes</w:t>
      </w:r>
    </w:p>
    <w:p w:rsidR="00AA6C28" w:rsidRDefault="00540452">
      <w:pPr>
        <w:spacing w:line="249" w:lineRule="auto"/>
        <w:ind w:left="-5" w:hanging="10"/>
      </w:pPr>
      <w:r>
        <w:rPr>
          <w:b/>
        </w:rPr>
        <w:t xml:space="preserve">MK14 6BN </w:t>
      </w:r>
    </w:p>
    <w:p w:rsidR="00AA6C28" w:rsidRDefault="00540452">
      <w:pPr>
        <w:spacing w:after="0" w:line="259" w:lineRule="auto"/>
        <w:ind w:left="0" w:firstLine="0"/>
      </w:pPr>
      <w:r>
        <w:rPr>
          <w:b/>
        </w:rPr>
        <w:t xml:space="preserve"> </w:t>
      </w:r>
    </w:p>
    <w:p w:rsidR="00AA6C28" w:rsidRDefault="00540452">
      <w:pPr>
        <w:pStyle w:val="Heading1"/>
        <w:ind w:left="-5"/>
      </w:pPr>
      <w:r>
        <w:t xml:space="preserve">Theatre Hire Administration 01908 324422 </w:t>
      </w:r>
    </w:p>
    <w:p w:rsidR="00BF655C" w:rsidRDefault="00540452">
      <w:pPr>
        <w:spacing w:after="2" w:line="238" w:lineRule="auto"/>
        <w:ind w:left="0" w:right="6140" w:firstLine="0"/>
        <w:rPr>
          <w:b/>
        </w:rPr>
      </w:pPr>
      <w:r>
        <w:rPr>
          <w:b/>
        </w:rPr>
        <w:t xml:space="preserve">Box Office 01908 324466  </w:t>
      </w:r>
    </w:p>
    <w:p w:rsidR="00AA6C28" w:rsidRDefault="00540452" w:rsidP="00BF655C">
      <w:pPr>
        <w:spacing w:after="2" w:line="238" w:lineRule="auto"/>
        <w:ind w:left="0" w:right="6140" w:firstLine="0"/>
      </w:pPr>
      <w:r>
        <w:rPr>
          <w:b/>
        </w:rPr>
        <w:t xml:space="preserve">Email </w:t>
      </w:r>
      <w:r>
        <w:rPr>
          <w:b/>
          <w:color w:val="000066"/>
          <w:u w:val="single" w:color="000066"/>
        </w:rPr>
        <w:t>theatre@stantonbury.org.uk</w:t>
      </w:r>
      <w:r>
        <w:rPr>
          <w:b/>
        </w:rPr>
        <w:t xml:space="preserve"> </w:t>
      </w:r>
      <w:r>
        <w:rPr>
          <w:b/>
          <w:u w:val="single" w:color="000000"/>
        </w:rPr>
        <w:t>www.stantonburytheatre.co.uk</w:t>
      </w:r>
      <w:r w:rsidR="00BF655C">
        <w:rPr>
          <w:b/>
          <w:u w:val="single" w:color="000000"/>
        </w:rPr>
        <w:t xml:space="preserve"> </w:t>
      </w:r>
    </w:p>
    <w:p w:rsidR="00AA6C28" w:rsidRDefault="00540452">
      <w:pPr>
        <w:spacing w:after="0" w:line="259" w:lineRule="auto"/>
        <w:ind w:left="0" w:firstLine="0"/>
      </w:pPr>
      <w:r>
        <w:rPr>
          <w:b/>
        </w:rPr>
        <w:t xml:space="preserve"> </w:t>
      </w:r>
    </w:p>
    <w:p w:rsidR="00AA6C28" w:rsidRDefault="00540452">
      <w:pPr>
        <w:spacing w:after="0" w:line="259" w:lineRule="auto"/>
        <w:ind w:left="0" w:firstLine="0"/>
      </w:pPr>
      <w:r>
        <w:t xml:space="preserve"> </w:t>
      </w:r>
    </w:p>
    <w:p w:rsidR="00AA6C28" w:rsidRDefault="00540452">
      <w:pPr>
        <w:spacing w:after="0" w:line="259" w:lineRule="auto"/>
        <w:ind w:left="0" w:firstLine="0"/>
      </w:pPr>
      <w:r>
        <w:t xml:space="preserve"> </w:t>
      </w:r>
    </w:p>
    <w:p w:rsidR="00AA6C28" w:rsidRDefault="00540452">
      <w:pPr>
        <w:pStyle w:val="Heading1"/>
        <w:ind w:left="-5"/>
      </w:pPr>
      <w:r>
        <w:t xml:space="preserve">THEATRE PERSONNEL </w:t>
      </w:r>
    </w:p>
    <w:p w:rsidR="00AA6C28" w:rsidRDefault="00540452">
      <w:pPr>
        <w:spacing w:after="0" w:line="259" w:lineRule="auto"/>
        <w:ind w:left="0" w:firstLine="0"/>
      </w:pPr>
      <w:r>
        <w:t xml:space="preserve"> </w:t>
      </w:r>
    </w:p>
    <w:p w:rsidR="00BF655C" w:rsidRDefault="00BF655C">
      <w:pPr>
        <w:tabs>
          <w:tab w:val="center" w:pos="2160"/>
          <w:tab w:val="center" w:pos="2881"/>
          <w:tab w:val="center" w:pos="3601"/>
          <w:tab w:val="center" w:pos="4847"/>
        </w:tabs>
        <w:ind w:left="0" w:firstLine="0"/>
      </w:pPr>
      <w:r>
        <w:t>ARTISTIC DIRECTOR</w:t>
      </w:r>
      <w:r>
        <w:tab/>
      </w:r>
      <w:r>
        <w:tab/>
        <w:t xml:space="preserve">            </w:t>
      </w:r>
      <w:r>
        <w:tab/>
        <w:t>Lucy Cuthbertson</w:t>
      </w:r>
    </w:p>
    <w:p w:rsidR="00AA6C28" w:rsidRDefault="00540452">
      <w:pPr>
        <w:tabs>
          <w:tab w:val="center" w:pos="2160"/>
          <w:tab w:val="center" w:pos="2881"/>
          <w:tab w:val="center" w:pos="3601"/>
          <w:tab w:val="center" w:pos="4847"/>
        </w:tabs>
        <w:ind w:left="0" w:firstLine="0"/>
      </w:pPr>
      <w:r>
        <w:t xml:space="preserve">ADMINISTRATOR </w:t>
      </w:r>
      <w:r>
        <w:tab/>
        <w:t xml:space="preserve"> </w:t>
      </w:r>
      <w:r>
        <w:tab/>
        <w:t xml:space="preserve"> </w:t>
      </w:r>
      <w:r>
        <w:tab/>
        <w:t xml:space="preserve"> </w:t>
      </w:r>
      <w:r>
        <w:tab/>
      </w:r>
      <w:r w:rsidR="00BF655C">
        <w:t xml:space="preserve"> </w:t>
      </w:r>
      <w:r>
        <w:t xml:space="preserve">Vera Lowe </w:t>
      </w:r>
    </w:p>
    <w:p w:rsidR="00AA6C28" w:rsidRDefault="00540452">
      <w:pPr>
        <w:tabs>
          <w:tab w:val="center" w:pos="2881"/>
          <w:tab w:val="center" w:pos="3601"/>
          <w:tab w:val="center" w:pos="4988"/>
        </w:tabs>
        <w:ind w:left="0" w:firstLine="0"/>
      </w:pPr>
      <w:r>
        <w:t xml:space="preserve">TECHNICAL MANAGER </w:t>
      </w:r>
      <w:r>
        <w:tab/>
        <w:t xml:space="preserve"> </w:t>
      </w:r>
      <w:r>
        <w:tab/>
        <w:t xml:space="preserve"> </w:t>
      </w:r>
      <w:r>
        <w:tab/>
        <w:t xml:space="preserve">James Tearle </w:t>
      </w:r>
    </w:p>
    <w:p w:rsidR="002E769D" w:rsidRDefault="002E769D">
      <w:pPr>
        <w:tabs>
          <w:tab w:val="center" w:pos="2881"/>
          <w:tab w:val="center" w:pos="3601"/>
          <w:tab w:val="center" w:pos="4988"/>
        </w:tabs>
        <w:ind w:left="0" w:firstLine="0"/>
      </w:pPr>
    </w:p>
    <w:p w:rsidR="002E769D" w:rsidRPr="002E769D" w:rsidRDefault="002E769D">
      <w:pPr>
        <w:tabs>
          <w:tab w:val="center" w:pos="2881"/>
          <w:tab w:val="center" w:pos="3601"/>
          <w:tab w:val="center" w:pos="4988"/>
        </w:tabs>
        <w:ind w:left="0" w:firstLine="0"/>
        <w:rPr>
          <w:b/>
        </w:rPr>
      </w:pPr>
      <w:r>
        <w:rPr>
          <w:b/>
        </w:rPr>
        <w:t>HIRE CHARGES</w:t>
      </w:r>
    </w:p>
    <w:p w:rsidR="00BF655C" w:rsidRDefault="00BF655C">
      <w:pPr>
        <w:spacing w:after="2" w:line="254" w:lineRule="auto"/>
        <w:ind w:left="342" w:right="490" w:hanging="10"/>
        <w:jc w:val="center"/>
      </w:pPr>
    </w:p>
    <w:p w:rsidR="002E769D" w:rsidRDefault="002E769D" w:rsidP="002E769D">
      <w:pPr>
        <w:jc w:val="both"/>
      </w:pPr>
      <w:r>
        <w:t xml:space="preserve">Please email </w:t>
      </w:r>
      <w:hyperlink r:id="rId9" w:history="1">
        <w:r w:rsidRPr="003A2553">
          <w:rPr>
            <w:rStyle w:val="Hyperlink"/>
          </w:rPr>
          <w:t>theatre@stantonbury.org.uk</w:t>
        </w:r>
      </w:hyperlink>
      <w:r>
        <w:t xml:space="preserve"> or ring the Administration Office on 01908 324422 and</w:t>
      </w:r>
    </w:p>
    <w:p w:rsidR="00BF655C" w:rsidRDefault="002E769D" w:rsidP="002E769D">
      <w:pPr>
        <w:jc w:val="both"/>
      </w:pPr>
      <w:proofErr w:type="gramStart"/>
      <w:r>
        <w:t>our</w:t>
      </w:r>
      <w:proofErr w:type="gramEnd"/>
      <w:r>
        <w:t xml:space="preserve"> current charges will be sent to you </w:t>
      </w:r>
    </w:p>
    <w:p w:rsidR="00BF655C" w:rsidRDefault="00BF655C">
      <w:pPr>
        <w:spacing w:after="2" w:line="254" w:lineRule="auto"/>
        <w:ind w:left="342" w:right="490" w:hanging="10"/>
        <w:jc w:val="center"/>
      </w:pPr>
    </w:p>
    <w:p w:rsidR="00BF655C" w:rsidRDefault="00BF655C">
      <w:pPr>
        <w:spacing w:after="2" w:line="254" w:lineRule="auto"/>
        <w:ind w:left="342" w:right="490" w:hanging="10"/>
        <w:jc w:val="center"/>
      </w:pPr>
    </w:p>
    <w:p w:rsidR="00AA6C28" w:rsidRDefault="002E769D" w:rsidP="002E769D">
      <w:pPr>
        <w:pStyle w:val="Heading1"/>
        <w:ind w:left="0" w:firstLine="0"/>
      </w:pPr>
      <w:r>
        <w:t>DEPOSIT</w:t>
      </w:r>
    </w:p>
    <w:p w:rsidR="00AA6C28" w:rsidRDefault="00540452">
      <w:pPr>
        <w:ind w:left="0" w:firstLine="0"/>
      </w:pPr>
      <w:r>
        <w:t xml:space="preserve">On signing the contract to hire the theatre the hirer will pay a non-refundable deposit based on the number of days hire as per the table below. </w:t>
      </w:r>
    </w:p>
    <w:p w:rsidR="00AA6C28" w:rsidRDefault="00540452">
      <w:pPr>
        <w:spacing w:after="0" w:line="259" w:lineRule="auto"/>
        <w:ind w:left="0" w:firstLine="0"/>
      </w:pPr>
      <w:r>
        <w:t xml:space="preserve"> </w:t>
      </w:r>
    </w:p>
    <w:tbl>
      <w:tblPr>
        <w:tblStyle w:val="TableGrid"/>
        <w:tblW w:w="7655" w:type="dxa"/>
        <w:tblInd w:w="111" w:type="dxa"/>
        <w:tblCellMar>
          <w:top w:w="55" w:type="dxa"/>
          <w:left w:w="79" w:type="dxa"/>
          <w:right w:w="115" w:type="dxa"/>
        </w:tblCellMar>
        <w:tblLook w:val="04A0" w:firstRow="1" w:lastRow="0" w:firstColumn="1" w:lastColumn="0" w:noHBand="0" w:noVBand="1"/>
      </w:tblPr>
      <w:tblGrid>
        <w:gridCol w:w="3404"/>
        <w:gridCol w:w="4251"/>
      </w:tblGrid>
      <w:tr w:rsidR="00AA6C28">
        <w:trPr>
          <w:trHeight w:val="451"/>
        </w:trPr>
        <w:tc>
          <w:tcPr>
            <w:tcW w:w="3404" w:type="dxa"/>
            <w:tcBorders>
              <w:top w:val="single" w:sz="2" w:space="0" w:color="000000"/>
              <w:left w:val="single" w:sz="2" w:space="0" w:color="000000"/>
              <w:bottom w:val="single" w:sz="2" w:space="0" w:color="000000"/>
              <w:right w:val="nil"/>
            </w:tcBorders>
            <w:shd w:val="clear" w:color="auto" w:fill="521B92"/>
          </w:tcPr>
          <w:p w:rsidR="00AA6C28" w:rsidRDefault="00540452">
            <w:pPr>
              <w:spacing w:after="0" w:line="259" w:lineRule="auto"/>
              <w:ind w:left="2" w:firstLine="0"/>
            </w:pPr>
            <w:r>
              <w:rPr>
                <w:b/>
              </w:rPr>
              <w:t>No of Days Booked</w:t>
            </w:r>
            <w:r>
              <w:t xml:space="preserve"> </w:t>
            </w:r>
          </w:p>
        </w:tc>
        <w:tc>
          <w:tcPr>
            <w:tcW w:w="4251" w:type="dxa"/>
            <w:tcBorders>
              <w:top w:val="single" w:sz="2" w:space="0" w:color="000000"/>
              <w:left w:val="nil"/>
              <w:bottom w:val="single" w:sz="32" w:space="0" w:color="FFFFFF"/>
              <w:right w:val="single" w:sz="2" w:space="0" w:color="000000"/>
            </w:tcBorders>
            <w:shd w:val="clear" w:color="auto" w:fill="521B92"/>
          </w:tcPr>
          <w:p w:rsidR="00AA6C28" w:rsidRDefault="00540452">
            <w:pPr>
              <w:spacing w:after="0" w:line="259" w:lineRule="auto"/>
              <w:ind w:left="0" w:firstLine="0"/>
            </w:pPr>
            <w:r>
              <w:rPr>
                <w:b/>
              </w:rPr>
              <w:t>Deposit Required</w:t>
            </w:r>
            <w:r>
              <w:t xml:space="preserve"> </w:t>
            </w:r>
          </w:p>
        </w:tc>
      </w:tr>
      <w:tr w:rsidR="00AA6C28">
        <w:trPr>
          <w:trHeight w:val="449"/>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1 day</w:t>
            </w:r>
            <w:r>
              <w:t xml:space="preserve"> </w:t>
            </w:r>
          </w:p>
        </w:tc>
        <w:tc>
          <w:tcPr>
            <w:tcW w:w="4251" w:type="dxa"/>
            <w:tcBorders>
              <w:top w:val="single" w:sz="32" w:space="0" w:color="FFFFFF"/>
              <w:left w:val="single" w:sz="2" w:space="0" w:color="000000"/>
              <w:bottom w:val="single" w:sz="32" w:space="0" w:color="EEEEEE"/>
              <w:right w:val="single" w:sz="2" w:space="0" w:color="000000"/>
            </w:tcBorders>
          </w:tcPr>
          <w:p w:rsidR="00AA6C28" w:rsidRDefault="00540452">
            <w:pPr>
              <w:spacing w:after="0" w:line="259" w:lineRule="auto"/>
              <w:ind w:left="0" w:firstLine="0"/>
            </w:pPr>
            <w:r>
              <w:t xml:space="preserve">£100 </w:t>
            </w:r>
          </w:p>
        </w:tc>
      </w:tr>
      <w:tr w:rsidR="00AA6C28">
        <w:trPr>
          <w:trHeight w:val="42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 xml:space="preserve">1 - 4 days </w:t>
            </w:r>
            <w:r>
              <w:t xml:space="preserve"> </w:t>
            </w:r>
          </w:p>
        </w:tc>
        <w:tc>
          <w:tcPr>
            <w:tcW w:w="4251" w:type="dxa"/>
            <w:tcBorders>
              <w:top w:val="single" w:sz="32" w:space="0" w:color="EEEEEE"/>
              <w:left w:val="single" w:sz="2" w:space="0" w:color="000000"/>
              <w:bottom w:val="single" w:sz="32" w:space="0" w:color="FFFFFF"/>
              <w:right w:val="single" w:sz="2" w:space="0" w:color="000000"/>
            </w:tcBorders>
            <w:shd w:val="clear" w:color="auto" w:fill="EEEEEE"/>
          </w:tcPr>
          <w:p w:rsidR="00AA6C28" w:rsidRDefault="00540452">
            <w:pPr>
              <w:spacing w:after="0" w:line="259" w:lineRule="auto"/>
              <w:ind w:left="0" w:firstLine="0"/>
            </w:pPr>
            <w:r>
              <w:t xml:space="preserve">£200 </w:t>
            </w:r>
          </w:p>
        </w:tc>
      </w:tr>
      <w:tr w:rsidR="00AA6C28">
        <w:trPr>
          <w:trHeight w:val="479"/>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 xml:space="preserve">5 - 7 days </w:t>
            </w:r>
            <w:r>
              <w:t xml:space="preserve"> </w:t>
            </w:r>
          </w:p>
        </w:tc>
        <w:tc>
          <w:tcPr>
            <w:tcW w:w="4251" w:type="dxa"/>
            <w:tcBorders>
              <w:top w:val="single" w:sz="32" w:space="0" w:color="FFFFFF"/>
              <w:left w:val="single" w:sz="2" w:space="0" w:color="000000"/>
              <w:bottom w:val="single" w:sz="32" w:space="0" w:color="EEEEEE"/>
              <w:right w:val="single" w:sz="2" w:space="0" w:color="000000"/>
            </w:tcBorders>
          </w:tcPr>
          <w:p w:rsidR="00AA6C28" w:rsidRDefault="00540452">
            <w:pPr>
              <w:spacing w:after="0" w:line="259" w:lineRule="auto"/>
              <w:ind w:left="0" w:firstLine="0"/>
            </w:pPr>
            <w:r>
              <w:t xml:space="preserve">£300 </w:t>
            </w:r>
          </w:p>
        </w:tc>
      </w:tr>
      <w:tr w:rsidR="00AA6C28">
        <w:trPr>
          <w:trHeight w:val="39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color w:val="FFFFFF"/>
              </w:rPr>
              <w:t>8 days and over</w:t>
            </w:r>
            <w:r>
              <w:t xml:space="preserve"> </w:t>
            </w:r>
          </w:p>
        </w:tc>
        <w:tc>
          <w:tcPr>
            <w:tcW w:w="4251" w:type="dxa"/>
            <w:tcBorders>
              <w:top w:val="single" w:sz="32" w:space="0" w:color="EEEEEE"/>
              <w:left w:val="single" w:sz="2" w:space="0" w:color="000000"/>
              <w:bottom w:val="single" w:sz="2" w:space="0" w:color="000000"/>
              <w:right w:val="single" w:sz="2" w:space="0" w:color="000000"/>
            </w:tcBorders>
            <w:shd w:val="clear" w:color="auto" w:fill="EEEEEE"/>
          </w:tcPr>
          <w:p w:rsidR="00AA6C28" w:rsidRDefault="00540452">
            <w:pPr>
              <w:spacing w:after="0" w:line="259" w:lineRule="auto"/>
              <w:ind w:left="0" w:firstLine="0"/>
            </w:pPr>
            <w:r>
              <w:t xml:space="preserve">£500 </w:t>
            </w:r>
          </w:p>
        </w:tc>
      </w:tr>
    </w:tbl>
    <w:p w:rsidR="00AA6C28" w:rsidRDefault="00540452">
      <w:pPr>
        <w:spacing w:after="0" w:line="259" w:lineRule="auto"/>
        <w:ind w:left="0" w:firstLine="0"/>
      </w:pPr>
      <w:r>
        <w:t xml:space="preserve"> </w:t>
      </w:r>
    </w:p>
    <w:p w:rsidR="002E769D" w:rsidRDefault="002E769D" w:rsidP="002E769D">
      <w:pPr>
        <w:spacing w:after="0" w:line="259" w:lineRule="auto"/>
        <w:ind w:left="0" w:firstLine="0"/>
      </w:pPr>
    </w:p>
    <w:p w:rsidR="002E769D" w:rsidRDefault="002E769D" w:rsidP="002E769D">
      <w:pPr>
        <w:spacing w:after="0" w:line="259" w:lineRule="auto"/>
        <w:ind w:left="0" w:firstLine="0"/>
      </w:pPr>
    </w:p>
    <w:p w:rsidR="002E769D" w:rsidRDefault="002E769D" w:rsidP="002E769D">
      <w:pPr>
        <w:spacing w:after="0" w:line="259" w:lineRule="auto"/>
        <w:ind w:left="0" w:firstLine="0"/>
      </w:pPr>
    </w:p>
    <w:p w:rsidR="00AA6C28" w:rsidRDefault="00540452">
      <w:pPr>
        <w:ind w:left="0" w:firstLine="0"/>
      </w:pPr>
      <w:r>
        <w:t xml:space="preserve">.  </w:t>
      </w:r>
    </w:p>
    <w:p w:rsidR="00AA6C28" w:rsidRDefault="00540452">
      <w:pPr>
        <w:spacing w:after="0" w:line="259" w:lineRule="auto"/>
        <w:ind w:left="0" w:firstLine="0"/>
      </w:pPr>
      <w:r>
        <w:rPr>
          <w:b/>
        </w:rPr>
        <w:t xml:space="preserve"> </w:t>
      </w:r>
    </w:p>
    <w:p w:rsidR="00AA6C28" w:rsidRPr="002E769D" w:rsidRDefault="00540452">
      <w:pPr>
        <w:pStyle w:val="Heading1"/>
        <w:ind w:left="-5"/>
        <w:rPr>
          <w:b w:val="0"/>
        </w:rPr>
      </w:pPr>
      <w:r>
        <w:t xml:space="preserve">CANCELLATION </w:t>
      </w:r>
      <w:r w:rsidRPr="002E769D">
        <w:rPr>
          <w:b w:val="0"/>
        </w:rPr>
        <w:t xml:space="preserve">In the event of the Hirer cancelling, the following will apply: - </w:t>
      </w:r>
    </w:p>
    <w:p w:rsidR="00AA6C28" w:rsidRDefault="00540452">
      <w:pPr>
        <w:spacing w:after="0" w:line="259" w:lineRule="auto"/>
        <w:ind w:left="0" w:firstLine="0"/>
      </w:pPr>
      <w:r>
        <w:rPr>
          <w:b/>
        </w:rPr>
        <w:t xml:space="preserve"> </w:t>
      </w:r>
    </w:p>
    <w:p w:rsidR="00AA6C28" w:rsidRDefault="00540452">
      <w:pPr>
        <w:spacing w:after="0" w:line="259" w:lineRule="auto"/>
        <w:ind w:left="0" w:firstLine="0"/>
      </w:pPr>
      <w:r>
        <w:rPr>
          <w:b/>
        </w:rPr>
        <w:t xml:space="preserve"> </w:t>
      </w:r>
    </w:p>
    <w:tbl>
      <w:tblPr>
        <w:tblStyle w:val="TableGrid"/>
        <w:tblW w:w="9046" w:type="dxa"/>
        <w:tblInd w:w="111" w:type="dxa"/>
        <w:tblCellMar>
          <w:top w:w="56" w:type="dxa"/>
          <w:left w:w="79" w:type="dxa"/>
          <w:right w:w="94" w:type="dxa"/>
        </w:tblCellMar>
        <w:tblLook w:val="04A0" w:firstRow="1" w:lastRow="0" w:firstColumn="1" w:lastColumn="0" w:noHBand="0" w:noVBand="1"/>
      </w:tblPr>
      <w:tblGrid>
        <w:gridCol w:w="3404"/>
        <w:gridCol w:w="5642"/>
      </w:tblGrid>
      <w:tr w:rsidR="00AA6C28">
        <w:trPr>
          <w:trHeight w:val="478"/>
        </w:trPr>
        <w:tc>
          <w:tcPr>
            <w:tcW w:w="3404" w:type="dxa"/>
            <w:tcBorders>
              <w:top w:val="single" w:sz="2" w:space="0" w:color="000000"/>
              <w:left w:val="single" w:sz="2" w:space="0" w:color="000000"/>
              <w:bottom w:val="single" w:sz="2" w:space="0" w:color="000000"/>
              <w:right w:val="nil"/>
            </w:tcBorders>
            <w:shd w:val="clear" w:color="auto" w:fill="521B92"/>
          </w:tcPr>
          <w:p w:rsidR="00AA6C28" w:rsidRDefault="00540452">
            <w:pPr>
              <w:spacing w:after="0" w:line="259" w:lineRule="auto"/>
              <w:ind w:left="2" w:firstLine="0"/>
            </w:pPr>
            <w:r>
              <w:rPr>
                <w:b/>
                <w:color w:val="FEFFFE"/>
              </w:rPr>
              <w:lastRenderedPageBreak/>
              <w:t>CANCELLATION PERIOD</w:t>
            </w:r>
            <w:r>
              <w:rPr>
                <w:color w:val="515151"/>
              </w:rPr>
              <w:t xml:space="preserve"> </w:t>
            </w:r>
          </w:p>
        </w:tc>
        <w:tc>
          <w:tcPr>
            <w:tcW w:w="5643" w:type="dxa"/>
            <w:tcBorders>
              <w:top w:val="single" w:sz="2" w:space="0" w:color="000000"/>
              <w:left w:val="nil"/>
              <w:bottom w:val="single" w:sz="32" w:space="0" w:color="FFFFFF"/>
              <w:right w:val="single" w:sz="2" w:space="0" w:color="000000"/>
            </w:tcBorders>
            <w:shd w:val="clear" w:color="auto" w:fill="521B92"/>
          </w:tcPr>
          <w:p w:rsidR="00AA6C28" w:rsidRDefault="00540452">
            <w:pPr>
              <w:spacing w:after="0" w:line="259" w:lineRule="auto"/>
              <w:ind w:left="0" w:firstLine="0"/>
            </w:pPr>
            <w:r>
              <w:rPr>
                <w:b/>
                <w:color w:val="FEFFFE"/>
              </w:rPr>
              <w:t>AMOUNT DUE</w:t>
            </w:r>
            <w:r>
              <w:rPr>
                <w:color w:val="515151"/>
              </w:rPr>
              <w:t xml:space="preserve"> </w:t>
            </w:r>
          </w:p>
        </w:tc>
      </w:tr>
      <w:tr w:rsidR="00AA6C28">
        <w:trPr>
          <w:trHeight w:val="632"/>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8 weeks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540452">
            <w:pPr>
              <w:spacing w:after="0" w:line="259" w:lineRule="auto"/>
              <w:ind w:left="0" w:firstLine="0"/>
            </w:pPr>
            <w:r>
              <w:t xml:space="preserve">Full hire fee to be paid less the deposit already remitted </w:t>
            </w:r>
          </w:p>
        </w:tc>
      </w:tr>
      <w:tr w:rsidR="00AA6C28">
        <w:trPr>
          <w:trHeight w:val="963"/>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12 weeks</w:t>
            </w:r>
            <w:r>
              <w:rPr>
                <w:color w:val="515151"/>
              </w:rPr>
              <w:t xml:space="preserve"> </w:t>
            </w:r>
          </w:p>
        </w:tc>
        <w:tc>
          <w:tcPr>
            <w:tcW w:w="5643" w:type="dxa"/>
            <w:tcBorders>
              <w:top w:val="single" w:sz="2" w:space="0" w:color="000000"/>
              <w:left w:val="single" w:sz="2" w:space="0" w:color="000000"/>
              <w:bottom w:val="single" w:sz="32" w:space="0" w:color="FFFFFF"/>
              <w:right w:val="single" w:sz="2" w:space="0" w:color="000000"/>
            </w:tcBorders>
            <w:shd w:val="clear" w:color="auto" w:fill="EEEEEE"/>
          </w:tcPr>
          <w:p w:rsidR="00AA6C28" w:rsidRDefault="00540452">
            <w:pPr>
              <w:spacing w:after="0" w:line="259" w:lineRule="auto"/>
              <w:ind w:left="0" w:firstLine="0"/>
            </w:pPr>
            <w:r>
              <w:t xml:space="preserve">Pre-paid deposit automatically forfeited by the hirer PLUS 50% of full hire fee (less deposit) </w:t>
            </w:r>
          </w:p>
        </w:tc>
      </w:tr>
      <w:tr w:rsidR="00AA6C28">
        <w:trPr>
          <w:trHeight w:val="877"/>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24 weeks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540452">
            <w:pPr>
              <w:spacing w:after="0" w:line="259" w:lineRule="auto"/>
              <w:ind w:left="0" w:firstLine="0"/>
            </w:pPr>
            <w:r>
              <w:t xml:space="preserve">Pre-paid deposit automatically forfeited by the hirer PLUS 20% of full hire fee (less deposit) </w:t>
            </w:r>
          </w:p>
        </w:tc>
      </w:tr>
      <w:tr w:rsidR="00AA6C28">
        <w:trPr>
          <w:trHeight w:val="661"/>
        </w:trPr>
        <w:tc>
          <w:tcPr>
            <w:tcW w:w="3404"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 w:firstLine="0"/>
            </w:pPr>
            <w:r>
              <w:rPr>
                <w:b/>
                <w:color w:val="FEFFFE"/>
              </w:rPr>
              <w:t>Cancelled within 36 weeks or more</w:t>
            </w:r>
            <w:r>
              <w:rPr>
                <w:color w:val="515151"/>
              </w:rPr>
              <w:t xml:space="preserve"> </w:t>
            </w:r>
          </w:p>
        </w:tc>
        <w:tc>
          <w:tcPr>
            <w:tcW w:w="5643" w:type="dxa"/>
            <w:tcBorders>
              <w:top w:val="single" w:sz="2" w:space="0" w:color="000000"/>
              <w:left w:val="single" w:sz="2" w:space="0" w:color="000000"/>
              <w:bottom w:val="single" w:sz="2" w:space="0" w:color="000000"/>
              <w:right w:val="single" w:sz="2" w:space="0" w:color="000000"/>
            </w:tcBorders>
            <w:shd w:val="clear" w:color="auto" w:fill="EEEEEE"/>
          </w:tcPr>
          <w:p w:rsidR="00AA6C28" w:rsidRDefault="00540452">
            <w:pPr>
              <w:spacing w:after="0" w:line="259" w:lineRule="auto"/>
              <w:ind w:left="0" w:firstLine="0"/>
            </w:pPr>
            <w:r>
              <w:t xml:space="preserve">Pre-paid deposit forfeited by the hirer </w:t>
            </w:r>
          </w:p>
        </w:tc>
      </w:tr>
    </w:tbl>
    <w:p w:rsidR="00AA6C28" w:rsidRDefault="00540452">
      <w:pPr>
        <w:spacing w:after="0" w:line="259" w:lineRule="auto"/>
        <w:ind w:left="0" w:firstLine="0"/>
      </w:pPr>
      <w:r>
        <w:rPr>
          <w:b/>
        </w:rPr>
        <w:t xml:space="preserve"> </w:t>
      </w:r>
    </w:p>
    <w:p w:rsidR="002E769D" w:rsidRDefault="00540452" w:rsidP="002E769D">
      <w:pPr>
        <w:spacing w:after="0" w:line="259" w:lineRule="auto"/>
        <w:ind w:left="360" w:firstLine="0"/>
      </w:pPr>
      <w:r>
        <w:t xml:space="preserve"> </w:t>
      </w:r>
      <w:r w:rsidR="002E769D">
        <w:t xml:space="preserve"> </w:t>
      </w:r>
    </w:p>
    <w:p w:rsidR="002E769D" w:rsidRDefault="002E769D" w:rsidP="002E769D">
      <w:pPr>
        <w:pStyle w:val="Heading1"/>
        <w:ind w:left="-5"/>
      </w:pPr>
      <w:r>
        <w:t>FRONT OF HOUSE</w:t>
      </w:r>
    </w:p>
    <w:p w:rsidR="002E769D" w:rsidRPr="002271B3" w:rsidRDefault="002E769D" w:rsidP="002E769D">
      <w:pPr>
        <w:pStyle w:val="Heading1"/>
        <w:ind w:left="-5"/>
        <w:rPr>
          <w:b w:val="0"/>
        </w:rPr>
      </w:pPr>
      <w:r w:rsidRPr="002E769D">
        <w:rPr>
          <w:b w:val="0"/>
        </w:rPr>
        <w:t>The theatre will provide A FRO</w:t>
      </w:r>
      <w:r>
        <w:rPr>
          <w:b w:val="0"/>
        </w:rPr>
        <w:t xml:space="preserve">NT OF HOUSE MANAGER </w:t>
      </w:r>
      <w:r w:rsidRPr="002E769D">
        <w:rPr>
          <w:b w:val="0"/>
        </w:rPr>
        <w:t>for each performance</w:t>
      </w:r>
      <w:r w:rsidRPr="002271B3">
        <w:rPr>
          <w:b w:val="0"/>
        </w:rPr>
        <w:t>. (This service has VAT applied to it)</w:t>
      </w:r>
    </w:p>
    <w:p w:rsidR="002E769D" w:rsidRDefault="002E769D" w:rsidP="002E769D">
      <w:pPr>
        <w:spacing w:line="249" w:lineRule="auto"/>
      </w:pPr>
    </w:p>
    <w:p w:rsidR="002E769D" w:rsidRDefault="002E769D" w:rsidP="002E769D">
      <w:pPr>
        <w:spacing w:line="249" w:lineRule="auto"/>
      </w:pPr>
      <w:r w:rsidRPr="002E769D">
        <w:t xml:space="preserve">Hirers must then provide a minimum of 4 designated Auditorium Stewards/Ushers for each </w:t>
      </w:r>
    </w:p>
    <w:p w:rsidR="002E769D" w:rsidRPr="002E769D" w:rsidRDefault="002E769D" w:rsidP="002E769D">
      <w:pPr>
        <w:spacing w:line="249" w:lineRule="auto"/>
      </w:pPr>
      <w:proofErr w:type="gramStart"/>
      <w:r>
        <w:t>performance</w:t>
      </w:r>
      <w:proofErr w:type="gramEnd"/>
      <w:r>
        <w:t xml:space="preserve"> who must be over 16 years old.</w:t>
      </w:r>
    </w:p>
    <w:p w:rsidR="002E769D" w:rsidRDefault="002E769D" w:rsidP="002E769D">
      <w:pPr>
        <w:ind w:left="1474" w:firstLine="0"/>
      </w:pPr>
    </w:p>
    <w:p w:rsidR="002E769D" w:rsidRDefault="002E769D" w:rsidP="002E769D">
      <w:pPr>
        <w:pStyle w:val="ListParagraph"/>
        <w:numPr>
          <w:ilvl w:val="0"/>
          <w:numId w:val="26"/>
        </w:numPr>
      </w:pPr>
      <w:r>
        <w:t xml:space="preserve">Stantonbury Theatre can supply your event with stewards/ushers – however an additional charge (+VAT) per performance will be made and added to your hire charges. Please ask the administrator about this additional service.  </w:t>
      </w:r>
    </w:p>
    <w:p w:rsidR="002E769D" w:rsidRDefault="002E769D" w:rsidP="002E769D"/>
    <w:p w:rsidR="002E769D" w:rsidRDefault="002E769D" w:rsidP="002E769D">
      <w:r>
        <w:t>There is a bar available for theatre patrons to purchase drinks before and during the intervals of</w:t>
      </w:r>
    </w:p>
    <w:p w:rsidR="002E769D" w:rsidRDefault="002E769D" w:rsidP="002E769D">
      <w:proofErr w:type="gramStart"/>
      <w:r>
        <w:t>shows</w:t>
      </w:r>
      <w:proofErr w:type="gramEnd"/>
      <w:r>
        <w:t>.</w:t>
      </w:r>
    </w:p>
    <w:p w:rsidR="002E769D" w:rsidRDefault="002E769D" w:rsidP="002E769D"/>
    <w:p w:rsidR="00AA6C28" w:rsidRDefault="002271B3">
      <w:pPr>
        <w:spacing w:after="0" w:line="259" w:lineRule="auto"/>
        <w:ind w:left="0" w:firstLine="0"/>
      </w:pPr>
      <w:r>
        <w:t>The theatre sells ice-cream and confectionery to patrons before and during the intervals of shows</w:t>
      </w:r>
    </w:p>
    <w:p w:rsidR="002271B3" w:rsidRDefault="002271B3">
      <w:pPr>
        <w:spacing w:after="0" w:line="259" w:lineRule="auto"/>
        <w:ind w:left="0" w:firstLine="0"/>
      </w:pPr>
    </w:p>
    <w:p w:rsidR="002271B3" w:rsidRDefault="002271B3">
      <w:pPr>
        <w:spacing w:after="0" w:line="259" w:lineRule="auto"/>
        <w:ind w:left="0" w:firstLine="0"/>
      </w:pPr>
      <w:r>
        <w:t>There is FREE car parking adjacent to the theatre.</w:t>
      </w:r>
    </w:p>
    <w:p w:rsidR="002271B3" w:rsidRDefault="002271B3">
      <w:pPr>
        <w:spacing w:after="0" w:line="259" w:lineRule="auto"/>
        <w:ind w:left="0" w:firstLine="0"/>
      </w:pPr>
    </w:p>
    <w:p w:rsidR="00B5445A" w:rsidRPr="002271B3" w:rsidRDefault="002271B3" w:rsidP="002271B3">
      <w:pPr>
        <w:rPr>
          <w:b/>
        </w:rPr>
      </w:pPr>
      <w:r w:rsidRPr="002271B3">
        <w:rPr>
          <w:b/>
        </w:rPr>
        <w:t>ACCESS</w:t>
      </w:r>
    </w:p>
    <w:p w:rsidR="002271B3" w:rsidRDefault="002271B3" w:rsidP="002271B3">
      <w:r>
        <w:t xml:space="preserve">To assist audience members who are hard of hearing the theatre is fitted with an infra-red hearing </w:t>
      </w:r>
    </w:p>
    <w:p w:rsidR="002271B3" w:rsidRDefault="002271B3" w:rsidP="002271B3">
      <w:proofErr w:type="gramStart"/>
      <w:r>
        <w:t>aid</w:t>
      </w:r>
      <w:proofErr w:type="gramEnd"/>
      <w:r>
        <w:t xml:space="preserve"> system and there are six </w:t>
      </w:r>
      <w:proofErr w:type="spellStart"/>
      <w:r>
        <w:t>Sennheiser</w:t>
      </w:r>
      <w:proofErr w:type="spellEnd"/>
      <w:r>
        <w:t xml:space="preserve"> headsets available.</w:t>
      </w:r>
    </w:p>
    <w:p w:rsidR="002271B3" w:rsidRDefault="002271B3" w:rsidP="002271B3"/>
    <w:p w:rsidR="002271B3" w:rsidRDefault="002271B3" w:rsidP="002271B3">
      <w:r>
        <w:t>The backstage area of the theatre is accessible by ramp or by the Dock door at ground level.</w:t>
      </w:r>
    </w:p>
    <w:p w:rsidR="002271B3" w:rsidRDefault="002271B3" w:rsidP="002271B3"/>
    <w:p w:rsidR="002271B3" w:rsidRDefault="002271B3" w:rsidP="002271B3">
      <w:r>
        <w:t>Wheelchair access for the auditorium is via an entrance at ground level and there are adapted</w:t>
      </w:r>
    </w:p>
    <w:p w:rsidR="002271B3" w:rsidRDefault="002271B3" w:rsidP="002271B3">
      <w:proofErr w:type="gramStart"/>
      <w:r>
        <w:t>disabled</w:t>
      </w:r>
      <w:proofErr w:type="gramEnd"/>
      <w:r>
        <w:t xml:space="preserve"> toilets adjoining this entrance.</w:t>
      </w:r>
    </w:p>
    <w:p w:rsidR="002271B3" w:rsidRDefault="002271B3" w:rsidP="002271B3"/>
    <w:p w:rsidR="002271B3" w:rsidRDefault="002271B3" w:rsidP="002271B3">
      <w:r>
        <w:t>There are four designated spaces in the auditorium for wheelchairs on this same level.</w:t>
      </w:r>
    </w:p>
    <w:p w:rsidR="002271B3" w:rsidRDefault="002271B3" w:rsidP="002271B3"/>
    <w:p w:rsidR="002271B3" w:rsidRDefault="002271B3" w:rsidP="002271B3">
      <w:r>
        <w:t>There are several specially marked parking bays for disabled patrons in the car park adjacent to</w:t>
      </w:r>
    </w:p>
    <w:p w:rsidR="002271B3" w:rsidRDefault="002271B3" w:rsidP="002271B3">
      <w:proofErr w:type="gramStart"/>
      <w:r>
        <w:t>the</w:t>
      </w:r>
      <w:proofErr w:type="gramEnd"/>
      <w:r>
        <w:t xml:space="preserve"> theatre. There is the facility to park a van or minibus or specially adapted vehicle close to the </w:t>
      </w:r>
    </w:p>
    <w:p w:rsidR="002271B3" w:rsidRDefault="002271B3" w:rsidP="002271B3">
      <w:proofErr w:type="gramStart"/>
      <w:r>
        <w:t>dock</w:t>
      </w:r>
      <w:proofErr w:type="gramEnd"/>
      <w:r>
        <w:t xml:space="preserve"> door for unloading.</w:t>
      </w:r>
    </w:p>
    <w:p w:rsidR="002271B3" w:rsidRDefault="002271B3" w:rsidP="002271B3"/>
    <w:p w:rsidR="002271B3" w:rsidRDefault="002271B3" w:rsidP="002271B3">
      <w:r>
        <w:t>Guide dogs are welcome.</w:t>
      </w:r>
    </w:p>
    <w:p w:rsidR="002271B3" w:rsidRDefault="002271B3" w:rsidP="002271B3"/>
    <w:p w:rsidR="002271B3" w:rsidRDefault="002271B3" w:rsidP="002271B3">
      <w:r>
        <w:t xml:space="preserve"> </w:t>
      </w:r>
    </w:p>
    <w:p w:rsidR="00810B3E" w:rsidRDefault="00810B3E">
      <w:pPr>
        <w:pStyle w:val="Heading1"/>
        <w:ind w:left="-5"/>
      </w:pPr>
    </w:p>
    <w:p w:rsidR="00810B3E" w:rsidRDefault="00810B3E">
      <w:pPr>
        <w:pStyle w:val="Heading1"/>
        <w:ind w:left="-5"/>
      </w:pPr>
    </w:p>
    <w:p w:rsidR="00810B3E" w:rsidRDefault="00810B3E">
      <w:pPr>
        <w:pStyle w:val="Heading1"/>
        <w:ind w:left="-5"/>
      </w:pPr>
    </w:p>
    <w:p w:rsidR="00810B3E" w:rsidRDefault="00810B3E">
      <w:pPr>
        <w:pStyle w:val="Heading1"/>
        <w:ind w:left="-5"/>
      </w:pPr>
    </w:p>
    <w:p w:rsidR="00AA6C28" w:rsidRDefault="00540452">
      <w:pPr>
        <w:pStyle w:val="Heading1"/>
        <w:ind w:left="-5"/>
      </w:pPr>
      <w:r>
        <w:t xml:space="preserve">THEATRE TECHNICAL SUPPORT </w:t>
      </w:r>
    </w:p>
    <w:p w:rsidR="002271B3" w:rsidRDefault="002271B3" w:rsidP="002271B3"/>
    <w:p w:rsidR="002271B3" w:rsidRPr="00AB07FB" w:rsidRDefault="002271B3" w:rsidP="002271B3">
      <w:pPr>
        <w:rPr>
          <w:b/>
        </w:rPr>
      </w:pPr>
      <w:r w:rsidRPr="00AB07FB">
        <w:rPr>
          <w:b/>
        </w:rPr>
        <w:t>Get-in, fit-up and get-out times</w:t>
      </w:r>
    </w:p>
    <w:p w:rsidR="002271B3" w:rsidRPr="002271B3" w:rsidRDefault="002271B3" w:rsidP="002271B3"/>
    <w:p w:rsidR="002271B3" w:rsidRDefault="00540452" w:rsidP="002271B3">
      <w:pPr>
        <w:ind w:firstLine="316"/>
      </w:pPr>
      <w:r>
        <w:t>The days and times booked must include time for rigging the lights, fi</w:t>
      </w:r>
      <w:r w:rsidR="002271B3">
        <w:t>tting up of the set and</w:t>
      </w:r>
    </w:p>
    <w:p w:rsidR="00AA6C28" w:rsidRDefault="00540452" w:rsidP="002271B3">
      <w:pPr>
        <w:ind w:left="720" w:firstLine="0"/>
      </w:pPr>
      <w:proofErr w:type="gramStart"/>
      <w:r>
        <w:t>rehearsal</w:t>
      </w:r>
      <w:proofErr w:type="gramEnd"/>
      <w:r>
        <w:t xml:space="preserve"> time.  Because of the demands on the space, g</w:t>
      </w:r>
      <w:r w:rsidR="002271B3">
        <w:t xml:space="preserve">et-outs should normally be done </w:t>
      </w:r>
      <w:r>
        <w:t>immediately after the last performance when Technical Support will be available until 23.30 hours. If it cannot realistically be completed within this time it then it must be booked for the following half day and paid for at an arranged fee.</w:t>
      </w:r>
    </w:p>
    <w:p w:rsidR="002271B3" w:rsidRDefault="002271B3" w:rsidP="002271B3"/>
    <w:p w:rsidR="002271B3" w:rsidRPr="00AB07FB" w:rsidRDefault="002271B3" w:rsidP="002271B3">
      <w:pPr>
        <w:rPr>
          <w:b/>
        </w:rPr>
      </w:pPr>
      <w:r w:rsidRPr="00AB07FB">
        <w:rPr>
          <w:b/>
        </w:rPr>
        <w:t>Technical Support Time</w:t>
      </w:r>
    </w:p>
    <w:p w:rsidR="002271B3" w:rsidRDefault="002271B3" w:rsidP="002271B3">
      <w:pPr>
        <w:ind w:left="739" w:firstLine="0"/>
      </w:pPr>
    </w:p>
    <w:p w:rsidR="00AA6C28" w:rsidRDefault="00540452" w:rsidP="002271B3">
      <w:pPr>
        <w:ind w:left="739" w:firstLine="0"/>
      </w:pPr>
      <w:r>
        <w:t xml:space="preserve">When the Theatre is being used a technician must be on site to supervise and assist. The theatre has a limited number of staff and must comply with statutory health and safety regulations, and accordingly Technical Support is not normally available outside of </w:t>
      </w:r>
      <w:r w:rsidR="00AB07FB">
        <w:t xml:space="preserve">the hours outlined </w:t>
      </w:r>
      <w:r>
        <w:t xml:space="preserve">below. </w:t>
      </w:r>
    </w:p>
    <w:p w:rsidR="00E1024D" w:rsidRDefault="00E1024D" w:rsidP="00E1024D">
      <w:pPr>
        <w:spacing w:line="249" w:lineRule="auto"/>
        <w:ind w:left="0" w:firstLine="0"/>
      </w:pPr>
    </w:p>
    <w:p w:rsidR="00AA6C28" w:rsidRDefault="00540452">
      <w:pPr>
        <w:spacing w:after="0" w:line="259" w:lineRule="auto"/>
        <w:ind w:left="720" w:firstLine="0"/>
      </w:pPr>
      <w:r>
        <w:rPr>
          <w:b/>
        </w:rPr>
        <w:t xml:space="preserve"> </w:t>
      </w:r>
    </w:p>
    <w:tbl>
      <w:tblPr>
        <w:tblStyle w:val="TableGrid"/>
        <w:tblW w:w="8600" w:type="dxa"/>
        <w:tblInd w:w="831" w:type="dxa"/>
        <w:tblCellMar>
          <w:top w:w="75" w:type="dxa"/>
          <w:left w:w="56" w:type="dxa"/>
          <w:right w:w="27" w:type="dxa"/>
        </w:tblCellMar>
        <w:tblLook w:val="04A0" w:firstRow="1" w:lastRow="0" w:firstColumn="1" w:lastColumn="0" w:noHBand="0" w:noVBand="1"/>
      </w:tblPr>
      <w:tblGrid>
        <w:gridCol w:w="2957"/>
        <w:gridCol w:w="5643"/>
      </w:tblGrid>
      <w:tr w:rsidR="00AA6C28" w:rsidTr="00AB07FB">
        <w:trPr>
          <w:trHeight w:val="451"/>
        </w:trPr>
        <w:tc>
          <w:tcPr>
            <w:tcW w:w="2957" w:type="dxa"/>
            <w:tcBorders>
              <w:top w:val="single" w:sz="2" w:space="0" w:color="000000"/>
              <w:left w:val="single" w:sz="2" w:space="0" w:color="000000"/>
              <w:bottom w:val="single" w:sz="2" w:space="0" w:color="000000"/>
              <w:right w:val="nil"/>
            </w:tcBorders>
            <w:shd w:val="clear" w:color="auto" w:fill="521B92"/>
          </w:tcPr>
          <w:p w:rsidR="00AA6C28" w:rsidRDefault="00540452">
            <w:pPr>
              <w:spacing w:after="0" w:line="259" w:lineRule="auto"/>
              <w:ind w:left="25" w:firstLine="0"/>
            </w:pPr>
            <w:r>
              <w:rPr>
                <w:color w:val="FFFFFF"/>
              </w:rPr>
              <w:t xml:space="preserve"> </w:t>
            </w:r>
          </w:p>
        </w:tc>
        <w:tc>
          <w:tcPr>
            <w:tcW w:w="5643" w:type="dxa"/>
            <w:tcBorders>
              <w:top w:val="single" w:sz="2" w:space="0" w:color="000000"/>
              <w:left w:val="nil"/>
              <w:bottom w:val="single" w:sz="32" w:space="0" w:color="FFFFFF"/>
              <w:right w:val="single" w:sz="2" w:space="0" w:color="000000"/>
            </w:tcBorders>
            <w:shd w:val="clear" w:color="auto" w:fill="521B92"/>
          </w:tcPr>
          <w:p w:rsidR="00AA6C28" w:rsidRDefault="00540452">
            <w:pPr>
              <w:spacing w:after="0" w:line="259" w:lineRule="auto"/>
              <w:ind w:left="0" w:firstLine="0"/>
            </w:pPr>
            <w:r>
              <w:rPr>
                <w:color w:val="FFFFFF"/>
              </w:rPr>
              <w:t xml:space="preserve"> </w:t>
            </w:r>
          </w:p>
        </w:tc>
      </w:tr>
      <w:tr w:rsidR="00AA6C28" w:rsidTr="00AB07FB">
        <w:trPr>
          <w:trHeight w:val="1380"/>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5" w:firstLine="0"/>
            </w:pPr>
            <w:r>
              <w:rPr>
                <w:b/>
                <w:color w:val="FEFFFE"/>
              </w:rPr>
              <w:t>Non Performance Days</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540452">
            <w:pPr>
              <w:spacing w:after="0" w:line="259" w:lineRule="auto"/>
              <w:ind w:left="0" w:firstLine="0"/>
            </w:pPr>
            <w:r>
              <w:t xml:space="preserve">Sunday – Friday from 10.00 to 22.00 hours </w:t>
            </w:r>
          </w:p>
          <w:p w:rsidR="00AA6C28" w:rsidRDefault="00540452">
            <w:pPr>
              <w:spacing w:after="0" w:line="259" w:lineRule="auto"/>
              <w:ind w:left="0" w:firstLine="0"/>
            </w:pPr>
            <w:r>
              <w:t xml:space="preserve">The building must be vacated by 22.00 hours so get-ins and rehearsals must finish in sufficient time to ensure this </w:t>
            </w:r>
          </w:p>
        </w:tc>
      </w:tr>
      <w:tr w:rsidR="00AA6C28" w:rsidTr="00AB07FB">
        <w:trPr>
          <w:trHeight w:val="689"/>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5" w:firstLine="0"/>
            </w:pPr>
            <w:r>
              <w:t xml:space="preserve"> </w:t>
            </w:r>
          </w:p>
        </w:tc>
        <w:tc>
          <w:tcPr>
            <w:tcW w:w="5643" w:type="dxa"/>
            <w:tcBorders>
              <w:top w:val="single" w:sz="2" w:space="0" w:color="000000"/>
              <w:left w:val="single" w:sz="2" w:space="0" w:color="000000"/>
              <w:bottom w:val="single" w:sz="32" w:space="0" w:color="FFFFFF"/>
              <w:right w:val="single" w:sz="2" w:space="0" w:color="000000"/>
            </w:tcBorders>
            <w:shd w:val="clear" w:color="auto" w:fill="EEEEEE"/>
          </w:tcPr>
          <w:p w:rsidR="00AA6C28" w:rsidRDefault="00540452">
            <w:pPr>
              <w:spacing w:after="0" w:line="259" w:lineRule="auto"/>
              <w:ind w:left="0" w:firstLine="0"/>
            </w:pPr>
            <w:r>
              <w:t xml:space="preserve">Saturday 13.00 – 22.00 hours – as above </w:t>
            </w:r>
          </w:p>
        </w:tc>
      </w:tr>
      <w:tr w:rsidR="00AA6C28" w:rsidTr="00AB07FB">
        <w:trPr>
          <w:trHeight w:val="1001"/>
        </w:trPr>
        <w:tc>
          <w:tcPr>
            <w:tcW w:w="2957" w:type="dxa"/>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5" w:firstLine="0"/>
            </w:pPr>
            <w:r>
              <w:rPr>
                <w:b/>
                <w:color w:val="FEFFFE"/>
              </w:rPr>
              <w:t>First Performance Day</w:t>
            </w:r>
            <w:r>
              <w:rPr>
                <w:color w:val="515151"/>
              </w:rPr>
              <w:t xml:space="preserve"> </w:t>
            </w:r>
          </w:p>
        </w:tc>
        <w:tc>
          <w:tcPr>
            <w:tcW w:w="5643" w:type="dxa"/>
            <w:tcBorders>
              <w:top w:val="single" w:sz="32" w:space="0" w:color="FFFFFF"/>
              <w:left w:val="single" w:sz="2" w:space="0" w:color="000000"/>
              <w:bottom w:val="single" w:sz="2" w:space="0" w:color="000000"/>
              <w:right w:val="single" w:sz="2" w:space="0" w:color="000000"/>
            </w:tcBorders>
          </w:tcPr>
          <w:p w:rsidR="00AA6C28" w:rsidRDefault="00540452">
            <w:pPr>
              <w:spacing w:after="0" w:line="259" w:lineRule="auto"/>
              <w:ind w:left="0" w:right="23" w:firstLine="0"/>
            </w:pPr>
            <w:r>
              <w:t xml:space="preserve">Sunday – Friday from 10.00 hours - to one half hour after the end of the performance (excepting Get out – see below) </w:t>
            </w:r>
          </w:p>
        </w:tc>
      </w:tr>
      <w:tr w:rsidR="00AA6C28" w:rsidTr="00AB07FB">
        <w:trPr>
          <w:trHeight w:val="490"/>
        </w:trPr>
        <w:tc>
          <w:tcPr>
            <w:tcW w:w="2957" w:type="dxa"/>
            <w:tcBorders>
              <w:top w:val="single" w:sz="2" w:space="0" w:color="000000"/>
              <w:left w:val="single" w:sz="2" w:space="0" w:color="000000"/>
              <w:bottom w:val="single" w:sz="2" w:space="0" w:color="000000"/>
              <w:right w:val="single" w:sz="2" w:space="0" w:color="000000"/>
            </w:tcBorders>
            <w:shd w:val="clear" w:color="auto" w:fill="88847E"/>
            <w:vAlign w:val="center"/>
          </w:tcPr>
          <w:p w:rsidR="00AA6C28" w:rsidRDefault="00540452">
            <w:pPr>
              <w:spacing w:after="0" w:line="259" w:lineRule="auto"/>
              <w:ind w:left="25" w:firstLine="0"/>
            </w:pPr>
            <w:r>
              <w:t xml:space="preserve"> </w:t>
            </w:r>
          </w:p>
        </w:tc>
        <w:tc>
          <w:tcPr>
            <w:tcW w:w="5643" w:type="dxa"/>
            <w:tcBorders>
              <w:top w:val="single" w:sz="2" w:space="0" w:color="000000"/>
              <w:left w:val="single" w:sz="2" w:space="0" w:color="000000"/>
              <w:bottom w:val="double" w:sz="32" w:space="0" w:color="EEEEEE"/>
              <w:right w:val="single" w:sz="2" w:space="0" w:color="000000"/>
            </w:tcBorders>
            <w:shd w:val="clear" w:color="auto" w:fill="EEEEEE"/>
            <w:vAlign w:val="center"/>
          </w:tcPr>
          <w:p w:rsidR="00AA6C28" w:rsidRDefault="00540452">
            <w:pPr>
              <w:spacing w:after="0" w:line="259" w:lineRule="auto"/>
              <w:ind w:left="0" w:firstLine="0"/>
            </w:pPr>
            <w:r>
              <w:t xml:space="preserve">Saturday 13.00 hours – as above </w:t>
            </w:r>
          </w:p>
        </w:tc>
      </w:tr>
      <w:tr w:rsidR="00AA6C28" w:rsidTr="00AB07FB">
        <w:trPr>
          <w:trHeight w:val="1338"/>
        </w:trPr>
        <w:tc>
          <w:tcPr>
            <w:tcW w:w="2957" w:type="dxa"/>
            <w:vMerge w:val="restart"/>
            <w:tcBorders>
              <w:top w:val="single" w:sz="2" w:space="0" w:color="000000"/>
              <w:left w:val="single" w:sz="2" w:space="0" w:color="000000"/>
              <w:bottom w:val="single" w:sz="2" w:space="0" w:color="000000"/>
              <w:right w:val="single" w:sz="2" w:space="0" w:color="000000"/>
            </w:tcBorders>
            <w:shd w:val="clear" w:color="auto" w:fill="88847E"/>
          </w:tcPr>
          <w:p w:rsidR="00AA6C28" w:rsidRDefault="00540452">
            <w:pPr>
              <w:spacing w:after="0" w:line="259" w:lineRule="auto"/>
              <w:ind w:left="25" w:firstLine="0"/>
            </w:pPr>
            <w:r>
              <w:rPr>
                <w:b/>
                <w:color w:val="FFFFFF"/>
              </w:rPr>
              <w:t>Next Consecutive Performance Day(s)</w:t>
            </w:r>
            <w:r>
              <w:rPr>
                <w:color w:val="515151"/>
              </w:rPr>
              <w:t xml:space="preserve"> </w:t>
            </w:r>
          </w:p>
        </w:tc>
        <w:tc>
          <w:tcPr>
            <w:tcW w:w="5643" w:type="dxa"/>
            <w:tcBorders>
              <w:top w:val="double" w:sz="32" w:space="0" w:color="EEEEEE"/>
              <w:left w:val="single" w:sz="2" w:space="0" w:color="000000"/>
              <w:bottom w:val="nil"/>
              <w:right w:val="single" w:sz="2" w:space="0" w:color="000000"/>
            </w:tcBorders>
            <w:shd w:val="clear" w:color="auto" w:fill="FFFFFF"/>
          </w:tcPr>
          <w:p w:rsidR="00AA6C28" w:rsidRDefault="00540452">
            <w:pPr>
              <w:spacing w:after="0" w:line="259" w:lineRule="auto"/>
              <w:ind w:left="0" w:firstLine="0"/>
            </w:pPr>
            <w:r>
              <w:t xml:space="preserve">When there is more than 1 performance day, during the remaining  performance day(s) in the run, the theatre will be available from a pre-arranged ‘call time’ – not usually more than 2 hours before ‘curtain up’ – to one half hour after the end of the performance </w:t>
            </w:r>
          </w:p>
        </w:tc>
      </w:tr>
      <w:tr w:rsidR="00AA6C28" w:rsidTr="00AB07FB">
        <w:trPr>
          <w:trHeight w:val="138"/>
        </w:trPr>
        <w:tc>
          <w:tcPr>
            <w:tcW w:w="0" w:type="auto"/>
            <w:vMerge/>
            <w:tcBorders>
              <w:top w:val="nil"/>
              <w:left w:val="single" w:sz="2" w:space="0" w:color="000000"/>
              <w:bottom w:val="single" w:sz="2" w:space="0" w:color="000000"/>
              <w:right w:val="single" w:sz="2" w:space="0" w:color="000000"/>
            </w:tcBorders>
          </w:tcPr>
          <w:p w:rsidR="00AA6C28" w:rsidRDefault="00AA6C28">
            <w:pPr>
              <w:spacing w:after="160" w:line="259" w:lineRule="auto"/>
              <w:ind w:left="0" w:firstLine="0"/>
            </w:pPr>
          </w:p>
        </w:tc>
        <w:tc>
          <w:tcPr>
            <w:tcW w:w="5643" w:type="dxa"/>
            <w:tcBorders>
              <w:top w:val="nil"/>
              <w:left w:val="single" w:sz="2" w:space="0" w:color="000000"/>
              <w:bottom w:val="single" w:sz="2" w:space="0" w:color="000000"/>
              <w:right w:val="single" w:sz="2" w:space="0" w:color="000000"/>
            </w:tcBorders>
            <w:shd w:val="clear" w:color="auto" w:fill="EEEEEE"/>
          </w:tcPr>
          <w:p w:rsidR="00AA6C28" w:rsidRDefault="00AA6C28">
            <w:pPr>
              <w:spacing w:after="160" w:line="259" w:lineRule="auto"/>
              <w:ind w:left="0" w:firstLine="0"/>
            </w:pPr>
          </w:p>
        </w:tc>
      </w:tr>
    </w:tbl>
    <w:p w:rsidR="00AB07FB" w:rsidRDefault="00AB07FB" w:rsidP="00AB07FB">
      <w:pPr>
        <w:spacing w:line="249" w:lineRule="auto"/>
        <w:ind w:left="739" w:firstLine="0"/>
        <w:rPr>
          <w:b/>
        </w:rPr>
      </w:pPr>
    </w:p>
    <w:p w:rsidR="00AB07FB" w:rsidRPr="00E1024D" w:rsidRDefault="00540452" w:rsidP="00AB07FB">
      <w:pPr>
        <w:spacing w:line="249" w:lineRule="auto"/>
        <w:ind w:left="739" w:firstLine="0"/>
      </w:pPr>
      <w:r>
        <w:rPr>
          <w:b/>
        </w:rPr>
        <w:t xml:space="preserve"> </w:t>
      </w:r>
      <w:r w:rsidR="00AB07FB">
        <w:rPr>
          <w:b/>
        </w:rPr>
        <w:t xml:space="preserve">If Hirers overrun their time, ‘out of hours’ charges will be made per hour or part thereof (+VAT). </w:t>
      </w:r>
    </w:p>
    <w:p w:rsidR="00AA6C28" w:rsidRDefault="00AA6C28">
      <w:pPr>
        <w:spacing w:after="0" w:line="259" w:lineRule="auto"/>
        <w:ind w:left="0" w:firstLine="0"/>
      </w:pPr>
    </w:p>
    <w:p w:rsidR="00AB07FB" w:rsidRDefault="00AB07FB">
      <w:pPr>
        <w:pStyle w:val="Heading1"/>
        <w:ind w:left="-5"/>
      </w:pPr>
    </w:p>
    <w:p w:rsidR="00810B3E" w:rsidRPr="00810B3E" w:rsidRDefault="00810B3E" w:rsidP="00810B3E"/>
    <w:p w:rsidR="00AB07FB" w:rsidRDefault="00AB07FB">
      <w:pPr>
        <w:pStyle w:val="Heading1"/>
        <w:ind w:left="-5"/>
      </w:pPr>
    </w:p>
    <w:p w:rsidR="00810B3E" w:rsidRDefault="00810B3E">
      <w:pPr>
        <w:pStyle w:val="Heading1"/>
        <w:ind w:left="-5"/>
      </w:pPr>
    </w:p>
    <w:p w:rsidR="00810B3E" w:rsidRDefault="00810B3E">
      <w:pPr>
        <w:pStyle w:val="Heading1"/>
        <w:ind w:left="-5"/>
      </w:pPr>
    </w:p>
    <w:p w:rsidR="00810B3E" w:rsidRDefault="00810B3E">
      <w:pPr>
        <w:pStyle w:val="Heading1"/>
        <w:ind w:left="-5"/>
      </w:pPr>
    </w:p>
    <w:p w:rsidR="00810B3E" w:rsidRDefault="00810B3E">
      <w:pPr>
        <w:pStyle w:val="Heading1"/>
        <w:ind w:left="-5"/>
      </w:pPr>
    </w:p>
    <w:p w:rsidR="00AB07FB" w:rsidRDefault="00AB07FB">
      <w:pPr>
        <w:pStyle w:val="Heading1"/>
        <w:ind w:left="-5"/>
      </w:pPr>
      <w:r>
        <w:t>SEATING PLAN</w:t>
      </w:r>
    </w:p>
    <w:p w:rsidR="00AB07FB" w:rsidRDefault="00AB07FB">
      <w:pPr>
        <w:pStyle w:val="Heading1"/>
        <w:ind w:left="-5"/>
      </w:pPr>
    </w:p>
    <w:p w:rsidR="00AB07FB" w:rsidRDefault="00AB07FB">
      <w:pPr>
        <w:pStyle w:val="Heading1"/>
        <w:ind w:left="-5"/>
      </w:pPr>
    </w:p>
    <w:p w:rsidR="00AB07FB" w:rsidRDefault="00AB07FB">
      <w:pPr>
        <w:pStyle w:val="Heading1"/>
        <w:ind w:left="-5"/>
      </w:pPr>
    </w:p>
    <w:p w:rsidR="00AB07FB" w:rsidRDefault="00AB07FB">
      <w:pPr>
        <w:pStyle w:val="Heading1"/>
        <w:ind w:left="-5"/>
      </w:pPr>
    </w:p>
    <w:p w:rsidR="00AA6C28" w:rsidRDefault="00AA6C28" w:rsidP="00AB07FB">
      <w:pPr>
        <w:pStyle w:val="Heading1"/>
        <w:ind w:left="0" w:firstLine="0"/>
      </w:pPr>
    </w:p>
    <w:p w:rsidR="00AB07FB" w:rsidRPr="00AB07FB" w:rsidRDefault="00AB07FB" w:rsidP="00AB07FB"/>
    <w:p w:rsidR="00AA6C28" w:rsidRDefault="00540452" w:rsidP="00B5445A">
      <w:pPr>
        <w:spacing w:after="0" w:line="259" w:lineRule="auto"/>
        <w:ind w:left="72" w:firstLine="0"/>
      </w:pPr>
      <w:r>
        <w:rPr>
          <w:noProof/>
        </w:rPr>
        <w:drawing>
          <wp:inline distT="0" distB="0" distL="0" distR="0" wp14:anchorId="69DD5DCE" wp14:editId="6C649DB2">
            <wp:extent cx="5382895" cy="3793490"/>
            <wp:effectExtent l="0" t="0" r="0" b="0"/>
            <wp:docPr id="5484" name="Picture 5484"/>
            <wp:cNvGraphicFramePr/>
            <a:graphic xmlns:a="http://schemas.openxmlformats.org/drawingml/2006/main">
              <a:graphicData uri="http://schemas.openxmlformats.org/drawingml/2006/picture">
                <pic:pic xmlns:pic="http://schemas.openxmlformats.org/drawingml/2006/picture">
                  <pic:nvPicPr>
                    <pic:cNvPr id="5484" name="Picture 5484"/>
                    <pic:cNvPicPr/>
                  </pic:nvPicPr>
                  <pic:blipFill>
                    <a:blip r:embed="rId10"/>
                    <a:stretch>
                      <a:fillRect/>
                    </a:stretch>
                  </pic:blipFill>
                  <pic:spPr>
                    <a:xfrm>
                      <a:off x="0" y="0"/>
                      <a:ext cx="5382895" cy="3793490"/>
                    </a:xfrm>
                    <a:prstGeom prst="rect">
                      <a:avLst/>
                    </a:prstGeom>
                  </pic:spPr>
                </pic:pic>
              </a:graphicData>
            </a:graphic>
          </wp:inline>
        </w:drawing>
      </w:r>
      <w:r>
        <w:rPr>
          <w:b/>
        </w:rPr>
        <w:t xml:space="preserve"> </w:t>
      </w:r>
    </w:p>
    <w:p w:rsidR="00E1024D" w:rsidRDefault="00AB07FB">
      <w:pPr>
        <w:pStyle w:val="Heading1"/>
        <w:ind w:left="-5"/>
      </w:pPr>
      <w:r>
        <w:t>CAPACITY</w:t>
      </w:r>
    </w:p>
    <w:p w:rsidR="00AB07FB" w:rsidRDefault="00AB07FB" w:rsidP="00AB07FB"/>
    <w:p w:rsidR="00AB07FB" w:rsidRDefault="00AB07FB" w:rsidP="00AB07FB">
      <w:r>
        <w:t>The Auditorium seats 200 in the fixed raked seating (Rows A-K) + 4 wheelchair spaces.</w:t>
      </w:r>
    </w:p>
    <w:p w:rsidR="00AB07FB" w:rsidRDefault="00AB07FB" w:rsidP="00AB07FB"/>
    <w:p w:rsidR="00AB07FB" w:rsidRDefault="00AB07FB" w:rsidP="00AB07FB">
      <w:r>
        <w:t>An additional 52 patrons can be sat in the Pit (Rows AA-DD)</w:t>
      </w:r>
    </w:p>
    <w:p w:rsidR="00AB07FB" w:rsidRDefault="00AB07FB" w:rsidP="00AB07FB"/>
    <w:p w:rsidR="00AB07FB" w:rsidRDefault="00AB07FB" w:rsidP="00AB07FB"/>
    <w:p w:rsidR="00AB07FB" w:rsidRPr="00AB07FB" w:rsidRDefault="00AB07FB" w:rsidP="00AB07FB">
      <w:pPr>
        <w:rPr>
          <w:b/>
        </w:rPr>
      </w:pPr>
      <w:r w:rsidRPr="00AB07FB">
        <w:rPr>
          <w:b/>
        </w:rPr>
        <w:t>PUBLICITY</w:t>
      </w:r>
    </w:p>
    <w:p w:rsidR="00E1024D" w:rsidRPr="00AB07FB" w:rsidRDefault="00E1024D">
      <w:pPr>
        <w:pStyle w:val="Heading1"/>
        <w:ind w:left="-5"/>
        <w:rPr>
          <w:b w:val="0"/>
        </w:rPr>
      </w:pPr>
    </w:p>
    <w:p w:rsidR="00E1024D" w:rsidRPr="00AB07FB" w:rsidRDefault="00AB07FB">
      <w:pPr>
        <w:pStyle w:val="Heading1"/>
        <w:ind w:left="-5"/>
        <w:rPr>
          <w:b w:val="0"/>
        </w:rPr>
      </w:pPr>
      <w:r w:rsidRPr="00AB07FB">
        <w:rPr>
          <w:b w:val="0"/>
        </w:rPr>
        <w:t>The theatre produces a FULL COLOUR brochure which is distributed widely both within Milton Keynes and beyond. This is offered at the discretion of the Artistic Director when the hire represents a contribution to the annual theatre programme at the venue.  A charge (+VAT) will be made for this service. This fee also includes full listing and information on the theatre’s website.</w:t>
      </w:r>
    </w:p>
    <w:p w:rsidR="00AB07FB" w:rsidRPr="00AB07FB" w:rsidRDefault="00AB07FB" w:rsidP="00AB07FB"/>
    <w:p w:rsidR="00AB07FB" w:rsidRPr="00AB07FB" w:rsidRDefault="00AB07FB" w:rsidP="00AB07FB"/>
    <w:p w:rsidR="00E1024D" w:rsidRDefault="00E1024D" w:rsidP="00E1024D">
      <w:pPr>
        <w:pStyle w:val="Heading1"/>
        <w:ind w:left="0" w:firstLine="0"/>
      </w:pPr>
    </w:p>
    <w:p w:rsidR="00E1024D" w:rsidRDefault="00E1024D" w:rsidP="00E1024D"/>
    <w:sectPr w:rsidR="00E1024D" w:rsidSect="00AB07FB">
      <w:footerReference w:type="even" r:id="rId11"/>
      <w:footerReference w:type="default" r:id="rId12"/>
      <w:footerReference w:type="first" r:id="rId13"/>
      <w:pgSz w:w="11899" w:h="16841"/>
      <w:pgMar w:top="284" w:right="1077" w:bottom="299"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BB" w:rsidRDefault="00467BBB">
      <w:pPr>
        <w:spacing w:after="0" w:line="240" w:lineRule="auto"/>
      </w:pPr>
      <w:r>
        <w:separator/>
      </w:r>
    </w:p>
  </w:endnote>
  <w:endnote w:type="continuationSeparator" w:id="0">
    <w:p w:rsidR="00467BBB" w:rsidRDefault="0046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B" w:rsidRDefault="00467BBB">
    <w:pPr>
      <w:spacing w:after="0" w:line="259" w:lineRule="auto"/>
      <w:ind w:left="0" w:right="51"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78B71B0" wp14:editId="2B953638">
              <wp:simplePos x="0" y="0"/>
              <wp:positionH relativeFrom="page">
                <wp:posOffset>667512</wp:posOffset>
              </wp:positionH>
              <wp:positionV relativeFrom="page">
                <wp:posOffset>9869119</wp:posOffset>
              </wp:positionV>
              <wp:extent cx="6222238" cy="6096"/>
              <wp:effectExtent l="0" t="0" r="0" b="0"/>
              <wp:wrapSquare wrapText="bothSides"/>
              <wp:docPr id="58909" name="Group 58909"/>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59545" name="Shape 59545"/>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9E44FD" id="Group 58909" o:spid="_x0000_s1026" style="position:absolute;margin-left:52.55pt;margin-top:777.1pt;width:489.95pt;height:.5pt;z-index:251660288;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">
              <v:shape id="Shape 59545" o:spid="_x0000_s1027" style="position:absolute;width:62222;height:91;visibility:visible;mso-wrap-style:square;v-text-anchor:top" coordsize="6222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" path="m,l6222238,r,9144l,9144,,e" fillcolor="#d9d9d9" stroked="f" strokeweight="0">
                <v:stroke miterlimit="83231f" joinstyle="miter"/>
                <v:path arrowok="t" textboxrect="0,0,6222238,9144"/>
              </v:shape>
              <w10:wrap type="square" anchorx="page" anchory="page"/>
            </v:group>
          </w:pict>
        </mc:Fallback>
      </mc:AlternateContent>
    </w:r>
    <w:r>
      <w:rPr>
        <w:color w:val="501863"/>
        <w:sz w:val="24"/>
      </w:rPr>
      <w:t xml:space="preserve">SALT Registered Charity No 1157444                                                                                    </w:t>
    </w:r>
    <w:r>
      <w:fldChar w:fldCharType="begin"/>
    </w:r>
    <w:r>
      <w:instrText xml:space="preserve"> PAGE   \* MERGEFORMAT </w:instrText>
    </w:r>
    <w:r>
      <w:fldChar w:fldCharType="separate"/>
    </w:r>
    <w:r>
      <w:rPr>
        <w:sz w:val="24"/>
      </w:rPr>
      <w:t>10</w:t>
    </w:r>
    <w:r>
      <w:rPr>
        <w:sz w:val="24"/>
      </w:rPr>
      <w:fldChar w:fldCharType="end"/>
    </w:r>
    <w:r>
      <w:rPr>
        <w:sz w:val="24"/>
      </w:rPr>
      <w:t xml:space="preserve"> | </w:t>
    </w:r>
    <w:r>
      <w:rPr>
        <w:color w:val="7F7F7F"/>
        <w:sz w:val="24"/>
      </w:rPr>
      <w:t>P a g e</w:t>
    </w:r>
    <w:r>
      <w:rPr>
        <w:sz w:val="24"/>
      </w:rPr>
      <w:t xml:space="preserve"> </w:t>
    </w:r>
  </w:p>
  <w:p w:rsidR="00467BBB" w:rsidRDefault="00467BBB">
    <w:pPr>
      <w:spacing w:after="0" w:line="259" w:lineRule="auto"/>
      <w:ind w:left="0" w:right="-63" w:firstLine="0"/>
      <w:jc w:val="right"/>
    </w:pPr>
    <w:r>
      <w:rPr>
        <w:color w:val="7F7F7F"/>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B" w:rsidRDefault="00467BBB">
    <w:pPr>
      <w:spacing w:after="0" w:line="259" w:lineRule="auto"/>
      <w:ind w:left="0" w:right="51"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64DCE8C" wp14:editId="41F9A049">
              <wp:simplePos x="0" y="0"/>
              <wp:positionH relativeFrom="page">
                <wp:posOffset>667512</wp:posOffset>
              </wp:positionH>
              <wp:positionV relativeFrom="page">
                <wp:posOffset>9869119</wp:posOffset>
              </wp:positionV>
              <wp:extent cx="6222238" cy="6096"/>
              <wp:effectExtent l="0" t="0" r="0" b="0"/>
              <wp:wrapSquare wrapText="bothSides"/>
              <wp:docPr id="58883" name="Group 58883"/>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59543" name="Shape 59543"/>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D52CA" id="Group 58883" o:spid="_x0000_s1026" style="position:absolute;margin-left:52.55pt;margin-top:777.1pt;width:489.95pt;height:.5pt;z-index:251661312;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">
              <v:shape id="Shape 59543" o:spid="_x0000_s1027" style="position:absolute;width:62222;height:91;visibility:visible;mso-wrap-style:square;v-text-anchor:top" coordsize="6222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" path="m,l6222238,r,9144l,9144,,e" fillcolor="#d9d9d9" stroked="f" strokeweight="0">
                <v:stroke miterlimit="83231f" joinstyle="miter"/>
                <v:path arrowok="t" textboxrect="0,0,6222238,9144"/>
              </v:shape>
              <w10:wrap type="square" anchorx="page" anchory="page"/>
            </v:group>
          </w:pict>
        </mc:Fallback>
      </mc:AlternateContent>
    </w:r>
    <w:r>
      <w:rPr>
        <w:color w:val="501863"/>
        <w:sz w:val="24"/>
      </w:rPr>
      <w:t xml:space="preserve"> </w:t>
    </w:r>
    <w:r>
      <w:fldChar w:fldCharType="begin"/>
    </w:r>
    <w:r>
      <w:instrText xml:space="preserve"> PAGE   \* MERGEFORMAT </w:instrText>
    </w:r>
    <w:r>
      <w:fldChar w:fldCharType="separate"/>
    </w:r>
    <w:r w:rsidR="00454FD2" w:rsidRPr="00454FD2">
      <w:rPr>
        <w:noProof/>
        <w:sz w:val="24"/>
      </w:rPr>
      <w:t>4</w:t>
    </w:r>
    <w:r>
      <w:rPr>
        <w:sz w:val="24"/>
      </w:rPr>
      <w:fldChar w:fldCharType="end"/>
    </w:r>
    <w:r>
      <w:rPr>
        <w:sz w:val="24"/>
      </w:rPr>
      <w:t xml:space="preserve"> | </w:t>
    </w:r>
    <w:r>
      <w:rPr>
        <w:color w:val="7F7F7F"/>
        <w:sz w:val="24"/>
      </w:rPr>
      <w:t>P a g e</w:t>
    </w:r>
    <w:r>
      <w:rPr>
        <w:sz w:val="24"/>
      </w:rPr>
      <w:t xml:space="preserve"> </w:t>
    </w:r>
  </w:p>
  <w:p w:rsidR="00467BBB" w:rsidRDefault="00467BBB">
    <w:pPr>
      <w:spacing w:after="0" w:line="259" w:lineRule="auto"/>
      <w:ind w:left="0" w:right="-63" w:firstLine="0"/>
      <w:jc w:val="right"/>
    </w:pPr>
    <w:r>
      <w:rPr>
        <w:color w:val="7F7F7F"/>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B" w:rsidRDefault="00467BBB">
    <w:pPr>
      <w:spacing w:after="0" w:line="259" w:lineRule="auto"/>
      <w:ind w:left="0" w:right="5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B690E8E" wp14:editId="08606822">
              <wp:simplePos x="0" y="0"/>
              <wp:positionH relativeFrom="page">
                <wp:posOffset>667512</wp:posOffset>
              </wp:positionH>
              <wp:positionV relativeFrom="page">
                <wp:posOffset>9869119</wp:posOffset>
              </wp:positionV>
              <wp:extent cx="6222238" cy="6096"/>
              <wp:effectExtent l="0" t="0" r="0" b="0"/>
              <wp:wrapSquare wrapText="bothSides"/>
              <wp:docPr id="58857" name="Group 58857"/>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59541" name="Shape 59541"/>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D7463" id="Group 58857" o:spid="_x0000_s1026" style="position:absolute;margin-left:52.55pt;margin-top:777.1pt;width:489.95pt;height:.5pt;z-index:251662336;mso-position-horizontal-relative:page;mso-position-vertical-relative:pag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">
              <v:shape id="Shape 59541" o:spid="_x0000_s1027" style="position:absolute;width:62222;height:91;visibility:visible;mso-wrap-style:square;v-text-anchor:top" coordsize="6222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" path="m,l6222238,r,9144l,9144,,e" fillcolor="#d9d9d9" stroked="f" strokeweight="0">
                <v:stroke miterlimit="83231f" joinstyle="miter"/>
                <v:path arrowok="t" textboxrect="0,0,6222238,9144"/>
              </v:shape>
              <w10:wrap type="square" anchorx="page" anchory="page"/>
            </v:group>
          </w:pict>
        </mc:Fallback>
      </mc:AlternateContent>
    </w:r>
    <w:r>
      <w:rPr>
        <w:color w:val="501863"/>
        <w:sz w:val="24"/>
      </w:rPr>
      <w:t xml:space="preserve"> </w:t>
    </w:r>
    <w:r>
      <w:fldChar w:fldCharType="begin"/>
    </w:r>
    <w:r>
      <w:instrText xml:space="preserve"> PAGE   \* MERGEFORMAT </w:instrText>
    </w:r>
    <w:r>
      <w:fldChar w:fldCharType="separate"/>
    </w:r>
    <w:r w:rsidR="00454FD2" w:rsidRPr="00454FD2">
      <w:rPr>
        <w:noProof/>
        <w:sz w:val="24"/>
      </w:rPr>
      <w:t>1</w:t>
    </w:r>
    <w:r>
      <w:rPr>
        <w:sz w:val="24"/>
      </w:rPr>
      <w:fldChar w:fldCharType="end"/>
    </w:r>
    <w:r>
      <w:rPr>
        <w:sz w:val="24"/>
      </w:rPr>
      <w:t xml:space="preserve"> | </w:t>
    </w:r>
    <w:r>
      <w:rPr>
        <w:color w:val="7F7F7F"/>
        <w:sz w:val="24"/>
      </w:rPr>
      <w:t>P a g e</w:t>
    </w:r>
    <w:r>
      <w:rPr>
        <w:sz w:val="24"/>
      </w:rPr>
      <w:t xml:space="preserve"> </w:t>
    </w:r>
  </w:p>
  <w:p w:rsidR="00467BBB" w:rsidRDefault="00467BBB">
    <w:pPr>
      <w:spacing w:after="0" w:line="259" w:lineRule="auto"/>
      <w:ind w:left="0" w:right="-63" w:firstLine="0"/>
      <w:jc w:val="right"/>
    </w:pPr>
    <w:r>
      <w:rPr>
        <w:color w:val="7F7F7F"/>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BB" w:rsidRDefault="00467BBB">
      <w:pPr>
        <w:spacing w:after="0" w:line="240" w:lineRule="auto"/>
      </w:pPr>
      <w:r>
        <w:separator/>
      </w:r>
    </w:p>
  </w:footnote>
  <w:footnote w:type="continuationSeparator" w:id="0">
    <w:p w:rsidR="00467BBB" w:rsidRDefault="00467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60"/>
    <w:multiLevelType w:val="hybridMultilevel"/>
    <w:tmpl w:val="BFEC452A"/>
    <w:lvl w:ilvl="0" w:tplc="EEA865B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9F6638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B2343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86B210">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8C260BE">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EC4C8F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20A76B4">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6BC6DB2">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7A832A">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02826384"/>
    <w:multiLevelType w:val="hybridMultilevel"/>
    <w:tmpl w:val="3738BC82"/>
    <w:lvl w:ilvl="0" w:tplc="5BE283CC">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31A70C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7C21F9E">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04C13E6">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C4E39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FF2A1CE">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D4C01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3DC548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DE183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084E43A4"/>
    <w:multiLevelType w:val="hybridMultilevel"/>
    <w:tmpl w:val="63B44D5C"/>
    <w:lvl w:ilvl="0" w:tplc="4E7C3C2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3C6C42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E6630B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0E0F7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638BF4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69441C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B041C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489100">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AD8ED9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nsid w:val="0B741F85"/>
    <w:multiLevelType w:val="hybridMultilevel"/>
    <w:tmpl w:val="D6C61822"/>
    <w:lvl w:ilvl="0" w:tplc="38E0593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B4AEBD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C699D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748B7A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E4ED936">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9061F4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1422E3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078464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DC001CC">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nsid w:val="0C6B1474"/>
    <w:multiLevelType w:val="hybridMultilevel"/>
    <w:tmpl w:val="9C0C0AD6"/>
    <w:lvl w:ilvl="0" w:tplc="FE2EE60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1B42752">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42830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A80E1D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3ABB4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F2807E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FA9F0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5C06220">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06E23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2B20364A"/>
    <w:multiLevelType w:val="hybridMultilevel"/>
    <w:tmpl w:val="E702D75C"/>
    <w:lvl w:ilvl="0" w:tplc="A690591E">
      <w:start w:val="1"/>
      <w:numFmt w:val="decimal"/>
      <w:lvlText w:val="%1."/>
      <w:lvlJc w:val="left"/>
      <w:pPr>
        <w:ind w:left="7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F0C4388">
      <w:start w:val="1"/>
      <w:numFmt w:val="lowerLetter"/>
      <w:lvlText w:val="%2."/>
      <w:lvlJc w:val="left"/>
      <w:pPr>
        <w:ind w:left="1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EC4954">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294813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7A1C6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0203418">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00F21C">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445E5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D84D81E">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2C656316"/>
    <w:multiLevelType w:val="hybridMultilevel"/>
    <w:tmpl w:val="10F601B4"/>
    <w:lvl w:ilvl="0" w:tplc="B0821A36">
      <w:start w:val="2"/>
      <w:numFmt w:val="decimal"/>
      <w:lvlText w:val="%1."/>
      <w:lvlJc w:val="left"/>
      <w:pPr>
        <w:ind w:left="747"/>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EA4C0EBA">
      <w:start w:val="1"/>
      <w:numFmt w:val="lowerLetter"/>
      <w:lvlText w:val="%2."/>
      <w:lvlJc w:val="left"/>
      <w:pPr>
        <w:ind w:left="14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030BF8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C8279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CF0EE3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3E6AB74">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540F96">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954F232">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3EF09C">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nsid w:val="34EE5C7D"/>
    <w:multiLevelType w:val="hybridMultilevel"/>
    <w:tmpl w:val="EE48ED10"/>
    <w:lvl w:ilvl="0" w:tplc="3006B338">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4C04C0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86E1CC0">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7C5E3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CE8EB2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CF4195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1CEF75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98850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3C87B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nsid w:val="3818365D"/>
    <w:multiLevelType w:val="hybridMultilevel"/>
    <w:tmpl w:val="9BBC2028"/>
    <w:lvl w:ilvl="0" w:tplc="26004510">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C54C5F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62CB4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449C62">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98BF4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F86A5A4">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D43AD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92AEAC">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3922212">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nsid w:val="39872DD9"/>
    <w:multiLevelType w:val="hybridMultilevel"/>
    <w:tmpl w:val="6B08952E"/>
    <w:lvl w:ilvl="0" w:tplc="646602D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DF0726"/>
    <w:multiLevelType w:val="hybridMultilevel"/>
    <w:tmpl w:val="F2A07078"/>
    <w:lvl w:ilvl="0" w:tplc="302A27E6">
      <w:start w:val="1"/>
      <w:numFmt w:val="decimal"/>
      <w:lvlText w:val="%1."/>
      <w:lvlJc w:val="left"/>
      <w:pPr>
        <w:ind w:left="739"/>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1" w:tplc="FE2A2502">
      <w:start w:val="1"/>
      <w:numFmt w:val="lowerLetter"/>
      <w:lvlText w:val="%2"/>
      <w:lvlJc w:val="left"/>
      <w:pPr>
        <w:ind w:left="14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2" w:tplc="2D927E2E">
      <w:start w:val="1"/>
      <w:numFmt w:val="lowerRoman"/>
      <w:lvlText w:val="%3"/>
      <w:lvlJc w:val="left"/>
      <w:pPr>
        <w:ind w:left="21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3" w:tplc="2AE4C60C">
      <w:start w:val="1"/>
      <w:numFmt w:val="decimal"/>
      <w:lvlText w:val="%4"/>
      <w:lvlJc w:val="left"/>
      <w:pPr>
        <w:ind w:left="28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4" w:tplc="4B627898">
      <w:start w:val="1"/>
      <w:numFmt w:val="lowerLetter"/>
      <w:lvlText w:val="%5"/>
      <w:lvlJc w:val="left"/>
      <w:pPr>
        <w:ind w:left="360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5" w:tplc="C2BE9A88">
      <w:start w:val="1"/>
      <w:numFmt w:val="lowerRoman"/>
      <w:lvlText w:val="%6"/>
      <w:lvlJc w:val="left"/>
      <w:pPr>
        <w:ind w:left="432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6" w:tplc="CCA09390">
      <w:start w:val="1"/>
      <w:numFmt w:val="decimal"/>
      <w:lvlText w:val="%7"/>
      <w:lvlJc w:val="left"/>
      <w:pPr>
        <w:ind w:left="504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7" w:tplc="A3208E62">
      <w:start w:val="1"/>
      <w:numFmt w:val="lowerLetter"/>
      <w:lvlText w:val="%8"/>
      <w:lvlJc w:val="left"/>
      <w:pPr>
        <w:ind w:left="576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lvl w:ilvl="8" w:tplc="CE1A3092">
      <w:start w:val="1"/>
      <w:numFmt w:val="lowerRoman"/>
      <w:lvlText w:val="%9"/>
      <w:lvlJc w:val="left"/>
      <w:pPr>
        <w:ind w:left="6480"/>
      </w:pPr>
      <w:rPr>
        <w:rFonts w:ascii="Courier New" w:eastAsia="Courier New" w:hAnsi="Courier New" w:cs="Courier New"/>
        <w:b/>
        <w:bCs/>
        <w:i w:val="0"/>
        <w:strike w:val="0"/>
        <w:dstrike w:val="0"/>
        <w:color w:val="000000"/>
        <w:sz w:val="22"/>
        <w:szCs w:val="22"/>
        <w:u w:val="none" w:color="000000"/>
        <w:bdr w:val="none" w:sz="0" w:space="0" w:color="auto"/>
        <w:shd w:val="clear" w:color="auto" w:fill="auto"/>
        <w:vertAlign w:val="baseline"/>
      </w:rPr>
    </w:lvl>
  </w:abstractNum>
  <w:abstractNum w:abstractNumId="11">
    <w:nsid w:val="3C4138A4"/>
    <w:multiLevelType w:val="hybridMultilevel"/>
    <w:tmpl w:val="65E0CF1A"/>
    <w:lvl w:ilvl="0" w:tplc="C750CF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894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69C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B805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249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D668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AEBF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492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18CA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DA06A27"/>
    <w:multiLevelType w:val="hybridMultilevel"/>
    <w:tmpl w:val="6550380C"/>
    <w:lvl w:ilvl="0" w:tplc="78E0B8F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876D3C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BCA1CA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A84A510">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BECF10">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1C70A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8C0A27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7443E8">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0FEB2BA">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nsid w:val="3E73747B"/>
    <w:multiLevelType w:val="hybridMultilevel"/>
    <w:tmpl w:val="C9D81E26"/>
    <w:lvl w:ilvl="0" w:tplc="128035E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0D8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E8B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E5CF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08E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FA00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C32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2C2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C88C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F821948"/>
    <w:multiLevelType w:val="hybridMultilevel"/>
    <w:tmpl w:val="34180742"/>
    <w:lvl w:ilvl="0" w:tplc="DEA63046">
      <w:start w:val="3"/>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9054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363B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A51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EC5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3696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CA5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2CE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8446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40C16D00"/>
    <w:multiLevelType w:val="hybridMultilevel"/>
    <w:tmpl w:val="C16CC486"/>
    <w:lvl w:ilvl="0" w:tplc="00C6E65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A951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82DB5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529D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2D9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304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72B2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AACBC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D047A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4290495A"/>
    <w:multiLevelType w:val="hybridMultilevel"/>
    <w:tmpl w:val="7272FB02"/>
    <w:lvl w:ilvl="0" w:tplc="450432E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EACE59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E1EB2B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2B2BCDA">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C90A23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DD8D4A2">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465BA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EA0361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220ED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nsid w:val="4A3E6D42"/>
    <w:multiLevelType w:val="hybridMultilevel"/>
    <w:tmpl w:val="8706859C"/>
    <w:lvl w:ilvl="0" w:tplc="14BAA154">
      <w:start w:val="1"/>
      <w:numFmt w:val="decimal"/>
      <w:lvlText w:val="%1."/>
      <w:lvlJc w:val="left"/>
      <w:pPr>
        <w:ind w:left="7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96AE76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8497D6">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35E6AC6">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2441EC4">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B2F4F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227B42">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CEEF6A">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66FB76">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nsid w:val="4F3D2EA1"/>
    <w:multiLevelType w:val="hybridMultilevel"/>
    <w:tmpl w:val="2AB603CA"/>
    <w:lvl w:ilvl="0" w:tplc="B0EAAF2A">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A32BD76">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2AC6CC8">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103E2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B76FC6C">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08BAC2">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AEEB65C">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4DAD888">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424200">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nsid w:val="69023547"/>
    <w:multiLevelType w:val="hybridMultilevel"/>
    <w:tmpl w:val="3214B480"/>
    <w:lvl w:ilvl="0" w:tplc="343AF31E">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1321E46">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248B2BC">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E0268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AE7112">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90B30C">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B284070">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794EA9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47A19F4">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nsid w:val="6C205F0D"/>
    <w:multiLevelType w:val="hybridMultilevel"/>
    <w:tmpl w:val="5B008EEC"/>
    <w:lvl w:ilvl="0" w:tplc="9B92C5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3E38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6FF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C9E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AA8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9C6D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EA2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66EF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C85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6C327682"/>
    <w:multiLevelType w:val="hybridMultilevel"/>
    <w:tmpl w:val="6750FC6E"/>
    <w:lvl w:ilvl="0" w:tplc="9B8A8B7E">
      <w:start w:val="1"/>
      <w:numFmt w:val="decimal"/>
      <w:lvlText w:val="%1."/>
      <w:lvlJc w:val="left"/>
      <w:pPr>
        <w:ind w:left="2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621E8C">
      <w:start w:val="1"/>
      <w:numFmt w:val="lowerLetter"/>
      <w:lvlText w:val="%2."/>
      <w:lvlJc w:val="left"/>
      <w:pPr>
        <w:ind w:left="10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9A45B4">
      <w:start w:val="1"/>
      <w:numFmt w:val="lowerRoman"/>
      <w:lvlText w:val="%3"/>
      <w:lvlJc w:val="left"/>
      <w:pPr>
        <w:ind w:left="1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52FBCC">
      <w:start w:val="1"/>
      <w:numFmt w:val="decimal"/>
      <w:lvlText w:val="%4"/>
      <w:lvlJc w:val="left"/>
      <w:pPr>
        <w:ind w:left="2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D942EC2">
      <w:start w:val="1"/>
      <w:numFmt w:val="lowerLetter"/>
      <w:lvlText w:val="%5"/>
      <w:lvlJc w:val="left"/>
      <w:pPr>
        <w:ind w:left="31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976D8A2">
      <w:start w:val="1"/>
      <w:numFmt w:val="lowerRoman"/>
      <w:lvlText w:val="%6"/>
      <w:lvlJc w:val="left"/>
      <w:pPr>
        <w:ind w:left="38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4F4AA3C">
      <w:start w:val="1"/>
      <w:numFmt w:val="decimal"/>
      <w:lvlText w:val="%7"/>
      <w:lvlJc w:val="left"/>
      <w:pPr>
        <w:ind w:left="45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34EDFA">
      <w:start w:val="1"/>
      <w:numFmt w:val="lowerLetter"/>
      <w:lvlText w:val="%8"/>
      <w:lvlJc w:val="left"/>
      <w:pPr>
        <w:ind w:left="53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C10BE42">
      <w:start w:val="1"/>
      <w:numFmt w:val="lowerRoman"/>
      <w:lvlText w:val="%9"/>
      <w:lvlJc w:val="left"/>
      <w:pPr>
        <w:ind w:left="60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nsid w:val="6E9F25E4"/>
    <w:multiLevelType w:val="hybridMultilevel"/>
    <w:tmpl w:val="CCEAEA86"/>
    <w:lvl w:ilvl="0" w:tplc="BB86B23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CA30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9453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BAF6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8D6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4A3E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65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2B4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3651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70180C3F"/>
    <w:multiLevelType w:val="hybridMultilevel"/>
    <w:tmpl w:val="1EDEB30A"/>
    <w:lvl w:ilvl="0" w:tplc="F432D196">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0C843E0">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9CF2D2">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805BAA">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CD6708A">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BE2D1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925268">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B42C756">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9E9EE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nsid w:val="7521501C"/>
    <w:multiLevelType w:val="hybridMultilevel"/>
    <w:tmpl w:val="0980C472"/>
    <w:lvl w:ilvl="0" w:tplc="D8AE1E4C">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B643D4E">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AACE3C4">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260B33C">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8A3BE6">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20C6F6">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A03164">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14DE8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C368EF2">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nsid w:val="7FDA315B"/>
    <w:multiLevelType w:val="hybridMultilevel"/>
    <w:tmpl w:val="4516D146"/>
    <w:lvl w:ilvl="0" w:tplc="EACC3358">
      <w:start w:val="1"/>
      <w:numFmt w:val="decimal"/>
      <w:lvlText w:val="%1."/>
      <w:lvlJc w:val="left"/>
      <w:pPr>
        <w:ind w:left="7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1B81924">
      <w:start w:val="1"/>
      <w:numFmt w:val="lowerLetter"/>
      <w:lvlText w:val="%2"/>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A64987A">
      <w:start w:val="1"/>
      <w:numFmt w:val="lowerRoman"/>
      <w:lvlText w:val="%3"/>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1A755E">
      <w:start w:val="1"/>
      <w:numFmt w:val="decimal"/>
      <w:lvlText w:val="%4"/>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E24284">
      <w:start w:val="1"/>
      <w:numFmt w:val="lowerLetter"/>
      <w:lvlText w:val="%5"/>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2CB5BA">
      <w:start w:val="1"/>
      <w:numFmt w:val="lowerRoman"/>
      <w:lvlText w:val="%6"/>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4813BA">
      <w:start w:val="1"/>
      <w:numFmt w:val="decimal"/>
      <w:lvlText w:val="%7"/>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687064">
      <w:start w:val="1"/>
      <w:numFmt w:val="lowerLetter"/>
      <w:lvlText w:val="%8"/>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9205428">
      <w:start w:val="1"/>
      <w:numFmt w:val="lowerRoman"/>
      <w:lvlText w:val="%9"/>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1"/>
  </w:num>
  <w:num w:numId="3">
    <w:abstractNumId w:val="8"/>
  </w:num>
  <w:num w:numId="4">
    <w:abstractNumId w:val="5"/>
  </w:num>
  <w:num w:numId="5">
    <w:abstractNumId w:val="17"/>
  </w:num>
  <w:num w:numId="6">
    <w:abstractNumId w:val="12"/>
  </w:num>
  <w:num w:numId="7">
    <w:abstractNumId w:val="25"/>
  </w:num>
  <w:num w:numId="8">
    <w:abstractNumId w:val="19"/>
  </w:num>
  <w:num w:numId="9">
    <w:abstractNumId w:val="0"/>
  </w:num>
  <w:num w:numId="10">
    <w:abstractNumId w:val="10"/>
  </w:num>
  <w:num w:numId="11">
    <w:abstractNumId w:val="22"/>
  </w:num>
  <w:num w:numId="12">
    <w:abstractNumId w:val="24"/>
  </w:num>
  <w:num w:numId="13">
    <w:abstractNumId w:val="6"/>
  </w:num>
  <w:num w:numId="14">
    <w:abstractNumId w:val="4"/>
  </w:num>
  <w:num w:numId="15">
    <w:abstractNumId w:val="23"/>
  </w:num>
  <w:num w:numId="16">
    <w:abstractNumId w:val="18"/>
  </w:num>
  <w:num w:numId="17">
    <w:abstractNumId w:val="15"/>
  </w:num>
  <w:num w:numId="18">
    <w:abstractNumId w:val="13"/>
  </w:num>
  <w:num w:numId="19">
    <w:abstractNumId w:val="1"/>
  </w:num>
  <w:num w:numId="20">
    <w:abstractNumId w:val="14"/>
  </w:num>
  <w:num w:numId="21">
    <w:abstractNumId w:val="3"/>
  </w:num>
  <w:num w:numId="22">
    <w:abstractNumId w:val="7"/>
  </w:num>
  <w:num w:numId="23">
    <w:abstractNumId w:val="2"/>
  </w:num>
  <w:num w:numId="24">
    <w:abstractNumId w:val="11"/>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28"/>
    <w:rsid w:val="002271B3"/>
    <w:rsid w:val="00241B34"/>
    <w:rsid w:val="002E769D"/>
    <w:rsid w:val="002F15B9"/>
    <w:rsid w:val="00454FD2"/>
    <w:rsid w:val="00467BBB"/>
    <w:rsid w:val="004F10C6"/>
    <w:rsid w:val="00516B0A"/>
    <w:rsid w:val="00540452"/>
    <w:rsid w:val="005F3E01"/>
    <w:rsid w:val="005F575F"/>
    <w:rsid w:val="00773313"/>
    <w:rsid w:val="00774DCB"/>
    <w:rsid w:val="00810B3E"/>
    <w:rsid w:val="00AA6C28"/>
    <w:rsid w:val="00AB07FB"/>
    <w:rsid w:val="00B5445A"/>
    <w:rsid w:val="00BF655C"/>
    <w:rsid w:val="00C33B35"/>
    <w:rsid w:val="00E1024D"/>
    <w:rsid w:val="00ED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404" w:hanging="404"/>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0A"/>
    <w:rPr>
      <w:rFonts w:ascii="Tahoma" w:eastAsia="Arial" w:hAnsi="Tahoma" w:cs="Tahoma"/>
      <w:color w:val="000000"/>
      <w:sz w:val="16"/>
      <w:szCs w:val="16"/>
    </w:rPr>
  </w:style>
  <w:style w:type="paragraph" w:styleId="Header">
    <w:name w:val="header"/>
    <w:basedOn w:val="Normal"/>
    <w:link w:val="HeaderChar"/>
    <w:uiPriority w:val="99"/>
    <w:unhideWhenUsed/>
    <w:rsid w:val="00BF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5C"/>
    <w:rPr>
      <w:rFonts w:ascii="Arial" w:eastAsia="Arial" w:hAnsi="Arial" w:cs="Arial"/>
      <w:color w:val="000000"/>
    </w:rPr>
  </w:style>
  <w:style w:type="paragraph" w:styleId="ListParagraph">
    <w:name w:val="List Paragraph"/>
    <w:basedOn w:val="Normal"/>
    <w:uiPriority w:val="34"/>
    <w:qFormat/>
    <w:rsid w:val="00C33B35"/>
    <w:pPr>
      <w:ind w:left="720"/>
      <w:contextualSpacing/>
    </w:pPr>
  </w:style>
  <w:style w:type="character" w:styleId="Hyperlink">
    <w:name w:val="Hyperlink"/>
    <w:basedOn w:val="DefaultParagraphFont"/>
    <w:uiPriority w:val="99"/>
    <w:unhideWhenUsed/>
    <w:rsid w:val="002E769D"/>
    <w:rPr>
      <w:color w:val="0563C1" w:themeColor="hyperlink"/>
      <w:u w:val="single"/>
    </w:rPr>
  </w:style>
  <w:style w:type="paragraph" w:styleId="NoSpacing">
    <w:name w:val="No Spacing"/>
    <w:uiPriority w:val="1"/>
    <w:qFormat/>
    <w:rsid w:val="002E769D"/>
    <w:pPr>
      <w:spacing w:after="0" w:line="240" w:lineRule="auto"/>
      <w:ind w:left="404" w:hanging="404"/>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404" w:hanging="404"/>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0A"/>
    <w:rPr>
      <w:rFonts w:ascii="Tahoma" w:eastAsia="Arial" w:hAnsi="Tahoma" w:cs="Tahoma"/>
      <w:color w:val="000000"/>
      <w:sz w:val="16"/>
      <w:szCs w:val="16"/>
    </w:rPr>
  </w:style>
  <w:style w:type="paragraph" w:styleId="Header">
    <w:name w:val="header"/>
    <w:basedOn w:val="Normal"/>
    <w:link w:val="HeaderChar"/>
    <w:uiPriority w:val="99"/>
    <w:unhideWhenUsed/>
    <w:rsid w:val="00BF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5C"/>
    <w:rPr>
      <w:rFonts w:ascii="Arial" w:eastAsia="Arial" w:hAnsi="Arial" w:cs="Arial"/>
      <w:color w:val="000000"/>
    </w:rPr>
  </w:style>
  <w:style w:type="paragraph" w:styleId="ListParagraph">
    <w:name w:val="List Paragraph"/>
    <w:basedOn w:val="Normal"/>
    <w:uiPriority w:val="34"/>
    <w:qFormat/>
    <w:rsid w:val="00C33B35"/>
    <w:pPr>
      <w:ind w:left="720"/>
      <w:contextualSpacing/>
    </w:pPr>
  </w:style>
  <w:style w:type="character" w:styleId="Hyperlink">
    <w:name w:val="Hyperlink"/>
    <w:basedOn w:val="DefaultParagraphFont"/>
    <w:uiPriority w:val="99"/>
    <w:unhideWhenUsed/>
    <w:rsid w:val="002E769D"/>
    <w:rPr>
      <w:color w:val="0563C1" w:themeColor="hyperlink"/>
      <w:u w:val="single"/>
    </w:rPr>
  </w:style>
  <w:style w:type="paragraph" w:styleId="NoSpacing">
    <w:name w:val="No Spacing"/>
    <w:uiPriority w:val="1"/>
    <w:qFormat/>
    <w:rsid w:val="002E769D"/>
    <w:pPr>
      <w:spacing w:after="0" w:line="240" w:lineRule="auto"/>
      <w:ind w:left="404" w:hanging="404"/>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theatre@stantonbur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hilary.rhodes</dc:creator>
  <cp:keywords/>
  <cp:lastModifiedBy>vera.lowe</cp:lastModifiedBy>
  <cp:revision>6</cp:revision>
  <cp:lastPrinted>2018-04-04T14:35:00Z</cp:lastPrinted>
  <dcterms:created xsi:type="dcterms:W3CDTF">2018-04-03T10:08:00Z</dcterms:created>
  <dcterms:modified xsi:type="dcterms:W3CDTF">2018-09-10T09:48:00Z</dcterms:modified>
</cp:coreProperties>
</file>